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34" w:rsidRPr="00FF1734" w:rsidRDefault="001874FD" w:rsidP="001874FD">
      <w:pPr>
        <w:widowControl/>
        <w:pBdr>
          <w:bottom w:val="single" w:sz="6" w:space="8" w:color="E7E7EB"/>
        </w:pBdr>
        <w:spacing w:after="210"/>
        <w:jc w:val="center"/>
        <w:outlineLvl w:val="1"/>
        <w:rPr>
          <w:rFonts w:ascii="仿宋_GB2312" w:eastAsia="仿宋_GB2312" w:hAnsi="Helvetica" w:cs="Helvetica"/>
          <w:b/>
          <w:color w:val="000000"/>
          <w:kern w:val="0"/>
          <w:sz w:val="36"/>
          <w:szCs w:val="36"/>
        </w:rPr>
      </w:pPr>
      <w:r w:rsidRPr="00FF1734">
        <w:rPr>
          <w:rFonts w:ascii="仿宋_GB2312" w:eastAsia="仿宋_GB2312" w:hAnsi="Helvetica" w:cs="Helvetica" w:hint="eastAsia"/>
          <w:b/>
          <w:color w:val="000000"/>
          <w:kern w:val="0"/>
          <w:sz w:val="36"/>
          <w:szCs w:val="36"/>
        </w:rPr>
        <w:t>201</w:t>
      </w:r>
      <w:r w:rsidR="00886208">
        <w:rPr>
          <w:rFonts w:ascii="仿宋_GB2312" w:eastAsia="仿宋_GB2312" w:hAnsi="Helvetica" w:cs="Helvetica" w:hint="eastAsia"/>
          <w:b/>
          <w:color w:val="000000"/>
          <w:kern w:val="0"/>
          <w:sz w:val="36"/>
          <w:szCs w:val="36"/>
        </w:rPr>
        <w:t>8</w:t>
      </w:r>
      <w:r w:rsidRPr="00FF1734">
        <w:rPr>
          <w:rFonts w:ascii="仿宋_GB2312" w:eastAsia="仿宋_GB2312" w:hAnsi="Helvetica" w:cs="Helvetica" w:hint="eastAsia"/>
          <w:b/>
          <w:color w:val="000000"/>
          <w:kern w:val="0"/>
          <w:sz w:val="36"/>
          <w:szCs w:val="36"/>
        </w:rPr>
        <w:t>年度上海海事大学经济管理学院</w:t>
      </w:r>
    </w:p>
    <w:p w:rsidR="001874FD" w:rsidRPr="00FF1734" w:rsidRDefault="001874FD" w:rsidP="001874FD">
      <w:pPr>
        <w:widowControl/>
        <w:pBdr>
          <w:bottom w:val="single" w:sz="6" w:space="8" w:color="E7E7EB"/>
        </w:pBdr>
        <w:spacing w:after="210"/>
        <w:jc w:val="center"/>
        <w:outlineLvl w:val="1"/>
        <w:rPr>
          <w:rFonts w:ascii="仿宋_GB2312" w:eastAsia="仿宋_GB2312" w:hAnsi="Helvetica" w:cs="Helvetica"/>
          <w:b/>
          <w:color w:val="000000"/>
          <w:kern w:val="0"/>
          <w:sz w:val="36"/>
          <w:szCs w:val="36"/>
        </w:rPr>
      </w:pPr>
      <w:r w:rsidRPr="00FF1734">
        <w:rPr>
          <w:rFonts w:ascii="仿宋_GB2312" w:eastAsia="仿宋_GB2312" w:hAnsi="Helvetica" w:cs="Helvetica" w:hint="eastAsia"/>
          <w:b/>
          <w:color w:val="000000"/>
          <w:kern w:val="0"/>
          <w:sz w:val="36"/>
          <w:szCs w:val="36"/>
        </w:rPr>
        <w:t>会计学第二学位招生</w:t>
      </w:r>
      <w:r w:rsidR="007F40A5">
        <w:rPr>
          <w:rFonts w:ascii="仿宋_GB2312" w:eastAsia="仿宋_GB2312" w:hAnsi="Helvetica" w:cs="Helvetica" w:hint="eastAsia"/>
          <w:b/>
          <w:color w:val="000000"/>
          <w:kern w:val="0"/>
          <w:sz w:val="36"/>
          <w:szCs w:val="36"/>
        </w:rPr>
        <w:t>宣传</w:t>
      </w:r>
    </w:p>
    <w:p w:rsidR="004E4F20" w:rsidRPr="00FF1734" w:rsidRDefault="004E4F20" w:rsidP="004E4F20">
      <w:pPr>
        <w:widowControl/>
        <w:jc w:val="left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noProof/>
          <w:color w:val="3E3E3E"/>
          <w:kern w:val="0"/>
          <w:sz w:val="24"/>
          <w:szCs w:val="24"/>
        </w:rPr>
        <w:drawing>
          <wp:inline distT="0" distB="0" distL="0" distR="0">
            <wp:extent cx="5245614" cy="1962150"/>
            <wp:effectExtent l="19050" t="0" r="0" b="0"/>
            <wp:docPr id="1" name="图片 1" descr="http://mmbiz.qpic.cn/mmbiz/HRoExibnGWfjGbDYFic5jT9iaPGEVbY5WBsahcemViaaza9424XpgkKJ5j6O1j93OPBmznejibgZrctWvjsry3fRj4g/0?wx_fmt=gif&amp;tp=webp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mbiz.qpic.cn/mmbiz/HRoExibnGWfjGbDYFic5jT9iaPGEVbY5WBsahcemViaaza9424XpgkKJ5j6O1j93OPBmznejibgZrctWvjsry3fRj4g/0?wx_fmt=gif&amp;tp=webp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190" cy="1963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294" w:rsidRPr="00FF1734" w:rsidRDefault="00F01294" w:rsidP="004E4F20">
      <w:pPr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 xml:space="preserve">    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会计</w:t>
      </w:r>
      <w:r w:rsid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学</w:t>
      </w: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专业作为一门持续的热门专业，不断</w:t>
      </w:r>
      <w:r w:rsid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受到</w:t>
      </w: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人们关注。而理解理财知识，掌握会计技巧，对公司财务数据把握</w:t>
      </w:r>
      <w:r w:rsid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的</w:t>
      </w: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游刃有余，无一不依赖于会计知识。同时内外资企业、事务所、理财咨询、公务员、教师等大量的职业需求，也催促着学生们进一步拓宽自身的知识面，本年度经济管理学院继续以</w:t>
      </w:r>
      <w:r w:rsidR="00FF1734"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培养</w:t>
      </w: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跨专业、多学科的复合型人才为目标，开展会计学第二学位教育。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第二学位全称第二专业学士学位，是指由学校授予的、全日制本科学生修读主修专业外的、跨学科门类专业而获得的学士学位。</w:t>
      </w:r>
    </w:p>
    <w:p w:rsidR="00FF173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b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b/>
          <w:color w:val="3E3E3E"/>
          <w:kern w:val="0"/>
          <w:sz w:val="24"/>
          <w:szCs w:val="24"/>
        </w:rPr>
        <w:t>一、培养目标</w:t>
      </w:r>
    </w:p>
    <w:p w:rsidR="00AE5D8E" w:rsidRDefault="00AE5D8E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AE5D8E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本专业主要针对非管理类学生，培养具备会计学、财务管理等方面知识和能力的复合型专门人才，能胜任在工商和金融企业、政府机关以及高等院校、科研机构等机构从事会计实务以及相关工作。</w:t>
      </w:r>
    </w:p>
    <w:p w:rsidR="00AE5D8E" w:rsidRDefault="00F01294" w:rsidP="00AE5D8E">
      <w:pPr>
        <w:spacing w:line="360" w:lineRule="auto"/>
        <w:ind w:firstLine="480"/>
        <w:rPr>
          <w:rFonts w:ascii="仿宋_GB2312" w:eastAsia="仿宋_GB2312" w:hAnsi="宋体" w:cs="宋体"/>
          <w:b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b/>
          <w:color w:val="3E3E3E"/>
          <w:kern w:val="0"/>
          <w:sz w:val="24"/>
          <w:szCs w:val="24"/>
        </w:rPr>
        <w:t xml:space="preserve"> </w:t>
      </w:r>
      <w:r w:rsidR="004E4F20" w:rsidRPr="00FF1734">
        <w:rPr>
          <w:rFonts w:ascii="仿宋_GB2312" w:eastAsia="仿宋_GB2312" w:hAnsi="宋体" w:cs="宋体" w:hint="eastAsia"/>
          <w:b/>
          <w:color w:val="3E3E3E"/>
          <w:kern w:val="0"/>
          <w:sz w:val="24"/>
          <w:szCs w:val="24"/>
        </w:rPr>
        <w:t>二、培养要求</w:t>
      </w:r>
    </w:p>
    <w:p w:rsidR="00AE5D8E" w:rsidRPr="00AE5D8E" w:rsidRDefault="00AE5D8E" w:rsidP="00AE5D8E">
      <w:pPr>
        <w:spacing w:line="360" w:lineRule="auto"/>
        <w:ind w:firstLine="480"/>
        <w:rPr>
          <w:rFonts w:ascii="仿宋_GB2312" w:eastAsia="仿宋_GB2312" w:hAnsi="宋体" w:cs="宋体"/>
          <w:b/>
          <w:color w:val="3E3E3E"/>
          <w:kern w:val="0"/>
          <w:sz w:val="24"/>
          <w:szCs w:val="24"/>
        </w:rPr>
      </w:pPr>
      <w:r w:rsidRPr="00AE5D8E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lastRenderedPageBreak/>
        <w:t>本专业学生主要学习会计、财务管理、审计方面的基本理论和基本知识，接受会计方法与技能方面的基本训练，具有分析和解决会计问题的基本能力。毕业生应获得以下的知识和能力：</w:t>
      </w:r>
    </w:p>
    <w:p w:rsidR="00AE5D8E" w:rsidRPr="00AE5D8E" w:rsidRDefault="00AE5D8E" w:rsidP="00AE5D8E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AE5D8E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1.掌握会计学、理财学、管理学的基本理论、基本知识；</w:t>
      </w:r>
    </w:p>
    <w:p w:rsidR="00AE5D8E" w:rsidRPr="00AE5D8E" w:rsidRDefault="00AE5D8E" w:rsidP="00AE5D8E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AE5D8E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2.掌握会计学的定性和定量分析方法，具有分析和解决会计问题的基本能力；</w:t>
      </w:r>
    </w:p>
    <w:p w:rsidR="00AE5D8E" w:rsidRPr="00AE5D8E" w:rsidRDefault="00AE5D8E" w:rsidP="00AE5D8E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AE5D8E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3.熟悉国内外与会计相关的政策、规范和国际会计惯例；</w:t>
      </w:r>
    </w:p>
    <w:p w:rsidR="00AE5D8E" w:rsidRDefault="00AE5D8E" w:rsidP="00AE5D8E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AE5D8E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4.掌握文献检索、资料查询的基本方法，具有初步的科学研究和实际工作能力。</w:t>
      </w:r>
    </w:p>
    <w:p w:rsidR="00F01294" w:rsidRPr="00FF1734" w:rsidRDefault="004E4F20" w:rsidP="00AE5D8E">
      <w:pPr>
        <w:spacing w:line="360" w:lineRule="auto"/>
        <w:ind w:firstLine="480"/>
        <w:rPr>
          <w:rFonts w:ascii="仿宋_GB2312" w:eastAsia="仿宋_GB2312" w:hAnsi="宋体" w:cs="宋体"/>
          <w:b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b/>
          <w:color w:val="3E3E3E"/>
          <w:kern w:val="0"/>
          <w:sz w:val="24"/>
          <w:szCs w:val="24"/>
        </w:rPr>
        <w:t>三、计划学制、毕业学分、授予学位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1、计划学制：3年；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2、毕业最低学分：55学分；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3、授予学位：管理学学士；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4、授课时间：周末及暑假；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5、授课地点：上海海事大学临港校区教学楼。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b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b/>
          <w:color w:val="3E3E3E"/>
          <w:kern w:val="0"/>
          <w:sz w:val="24"/>
          <w:szCs w:val="24"/>
        </w:rPr>
        <w:t>四、课程设置与学分分布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1、学科基础课程：基础会计、管理学、税收学（合计9学分）；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2、专业教育课程：国际结算、中级财务会计、成本会计、财务管理、管理会计、高级财务会计、财务软件应用、国际会计、会计制度设计、会计专业英语、企业分析与公司估值（合计37学分）；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3、毕业论文环节（9学分）。</w:t>
      </w:r>
    </w:p>
    <w:p w:rsidR="00FF173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b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b/>
          <w:color w:val="3E3E3E"/>
          <w:kern w:val="0"/>
          <w:sz w:val="24"/>
          <w:szCs w:val="24"/>
        </w:rPr>
        <w:t>五、招生录取</w:t>
      </w:r>
    </w:p>
    <w:p w:rsidR="00C80039" w:rsidRPr="00C80039" w:rsidRDefault="004E4F20" w:rsidP="00C80039">
      <w:pPr>
        <w:spacing w:line="360" w:lineRule="auto"/>
        <w:ind w:firstLineChars="196" w:firstLine="47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1、招生对象：</w:t>
      </w:r>
      <w:r w:rsidR="00C80039" w:rsidRPr="00C8003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从</w:t>
      </w:r>
      <w:r w:rsidR="00C80039" w:rsidRPr="00C80039">
        <w:rPr>
          <w:rFonts w:ascii="仿宋_GB2312" w:eastAsia="仿宋_GB2312" w:hAnsi="宋体" w:cs="宋体"/>
          <w:color w:val="3E3E3E"/>
          <w:kern w:val="0"/>
          <w:sz w:val="24"/>
          <w:szCs w:val="24"/>
        </w:rPr>
        <w:t>201</w:t>
      </w:r>
      <w:r w:rsidR="000248ED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7</w:t>
      </w:r>
      <w:r w:rsidR="00C80039" w:rsidRPr="00C8003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级全日制本科生中招生。凡第一学期课程成绩平均</w:t>
      </w:r>
      <w:r w:rsidR="00C80039" w:rsidRPr="00C8003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lastRenderedPageBreak/>
        <w:t>绩点达到</w:t>
      </w:r>
      <w:r w:rsidR="00C80039" w:rsidRPr="00C80039">
        <w:rPr>
          <w:rFonts w:ascii="仿宋_GB2312" w:eastAsia="仿宋_GB2312" w:hAnsi="宋体" w:cs="宋体"/>
          <w:color w:val="3E3E3E"/>
          <w:kern w:val="0"/>
          <w:sz w:val="24"/>
          <w:szCs w:val="24"/>
        </w:rPr>
        <w:t>2</w:t>
      </w:r>
      <w:r w:rsidR="00C80039" w:rsidRPr="00C8003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.</w:t>
      </w:r>
      <w:r w:rsidR="00E42C5B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3</w:t>
      </w:r>
      <w:r w:rsidR="00C80039" w:rsidRPr="00C8003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0及以上，能认真遵守《学生手册》中的各项规章制度，无考试违纪作弊记录者，均可报名。基本学制三年。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2、招生规模：计划招收</w:t>
      </w:r>
      <w:r w:rsidR="00357D30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12</w:t>
      </w:r>
      <w:r w:rsidR="009848DC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0</w:t>
      </w: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名。</w:t>
      </w:r>
    </w:p>
    <w:p w:rsidR="00972CF9" w:rsidRPr="00972CF9" w:rsidRDefault="00972CF9" w:rsidP="00972CF9">
      <w:pPr>
        <w:spacing w:line="360" w:lineRule="auto"/>
        <w:ind w:firstLineChars="196" w:firstLine="47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3、</w:t>
      </w:r>
      <w:r w:rsidRPr="00972CF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报名方法</w:t>
      </w:r>
      <w:r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：</w:t>
      </w:r>
      <w:r w:rsidRPr="00972CF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登录上海海事大学教务处（</w:t>
      </w:r>
      <w:r w:rsidRPr="00972CF9">
        <w:rPr>
          <w:rFonts w:ascii="仿宋_GB2312" w:eastAsia="仿宋_GB2312" w:hAnsi="宋体" w:cs="宋体"/>
          <w:color w:val="3E3E3E"/>
          <w:kern w:val="0"/>
          <w:sz w:val="24"/>
          <w:szCs w:val="24"/>
        </w:rPr>
        <w:t>htttp://jwc.shmtu.edu.cn</w:t>
      </w:r>
      <w:r w:rsidRPr="00972CF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），进入：教务信息管理系统</w:t>
      </w:r>
      <w:r w:rsidRPr="00972CF9">
        <w:rPr>
          <w:rFonts w:ascii="仿宋_GB2312" w:eastAsia="仿宋_GB2312" w:hAnsi="宋体" w:cs="宋体"/>
          <w:color w:val="3E3E3E"/>
          <w:kern w:val="0"/>
          <w:sz w:val="24"/>
          <w:szCs w:val="24"/>
        </w:rPr>
        <w:t>---</w:t>
      </w:r>
      <w:r w:rsidRPr="00972CF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我的报名。</w:t>
      </w:r>
    </w:p>
    <w:p w:rsidR="00972CF9" w:rsidRPr="00972CF9" w:rsidRDefault="00972CF9" w:rsidP="00972CF9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4</w:t>
      </w:r>
      <w:r w:rsidRPr="00972CF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、录取原则</w:t>
      </w:r>
      <w:r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：</w:t>
      </w:r>
      <w:r w:rsidRPr="00972CF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学校根据第二专业（学位）招生规模，按照成绩绩点（所有课程成绩都计算在内）排名择优录取，绩点相同条件下优先录取跨学科申请</w:t>
      </w:r>
      <w:r w:rsidR="003F7761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的</w:t>
      </w:r>
      <w:r w:rsidRPr="00972CF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学生。</w:t>
      </w:r>
    </w:p>
    <w:p w:rsidR="00FF173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b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b/>
          <w:color w:val="3E3E3E"/>
          <w:kern w:val="0"/>
          <w:sz w:val="24"/>
          <w:szCs w:val="24"/>
        </w:rPr>
        <w:t>六、学习费用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100元/学分，按学期缴纳。</w:t>
      </w:r>
    </w:p>
    <w:p w:rsidR="00FF173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b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b/>
          <w:color w:val="3E3E3E"/>
          <w:kern w:val="0"/>
          <w:sz w:val="24"/>
          <w:szCs w:val="24"/>
        </w:rPr>
        <w:t>七、联系方式</w:t>
      </w:r>
    </w:p>
    <w:p w:rsidR="003E5D68" w:rsidRPr="00FF1734" w:rsidRDefault="004E4F20" w:rsidP="00FF1734">
      <w:pPr>
        <w:spacing w:line="360" w:lineRule="auto"/>
        <w:ind w:firstLine="480"/>
        <w:rPr>
          <w:rFonts w:ascii="仿宋_GB2312" w:eastAsia="仿宋_GB2312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教学秘书：周淑玲老师（办公室电话：38282455）。</w:t>
      </w:r>
    </w:p>
    <w:sectPr w:rsidR="003E5D68" w:rsidRPr="00FF1734" w:rsidSect="004E4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71B" w:rsidRDefault="004A671B" w:rsidP="004E4F20">
      <w:r>
        <w:separator/>
      </w:r>
    </w:p>
  </w:endnote>
  <w:endnote w:type="continuationSeparator" w:id="1">
    <w:p w:rsidR="004A671B" w:rsidRDefault="004A671B" w:rsidP="004E4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71B" w:rsidRDefault="004A671B" w:rsidP="004E4F20">
      <w:r>
        <w:separator/>
      </w:r>
    </w:p>
  </w:footnote>
  <w:footnote w:type="continuationSeparator" w:id="1">
    <w:p w:rsidR="004A671B" w:rsidRDefault="004A671B" w:rsidP="004E4F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5858"/>
    <w:rsid w:val="000248ED"/>
    <w:rsid w:val="000D2E77"/>
    <w:rsid w:val="000F73DB"/>
    <w:rsid w:val="00132DB1"/>
    <w:rsid w:val="00157A2F"/>
    <w:rsid w:val="001874FD"/>
    <w:rsid w:val="001C71EF"/>
    <w:rsid w:val="00220583"/>
    <w:rsid w:val="00253B83"/>
    <w:rsid w:val="00276F48"/>
    <w:rsid w:val="00357D30"/>
    <w:rsid w:val="003A5402"/>
    <w:rsid w:val="003E5D68"/>
    <w:rsid w:val="003F7761"/>
    <w:rsid w:val="004A5858"/>
    <w:rsid w:val="004A671B"/>
    <w:rsid w:val="004B08E2"/>
    <w:rsid w:val="004B3D66"/>
    <w:rsid w:val="004D23DB"/>
    <w:rsid w:val="004E4F20"/>
    <w:rsid w:val="005B4EE2"/>
    <w:rsid w:val="007D6D75"/>
    <w:rsid w:val="007F40A5"/>
    <w:rsid w:val="00830D3E"/>
    <w:rsid w:val="00886208"/>
    <w:rsid w:val="00902645"/>
    <w:rsid w:val="009421FE"/>
    <w:rsid w:val="009655AD"/>
    <w:rsid w:val="00972CF9"/>
    <w:rsid w:val="00976179"/>
    <w:rsid w:val="009848DC"/>
    <w:rsid w:val="009B0A48"/>
    <w:rsid w:val="00AE5D8E"/>
    <w:rsid w:val="00B86572"/>
    <w:rsid w:val="00C80039"/>
    <w:rsid w:val="00CC609A"/>
    <w:rsid w:val="00DF597D"/>
    <w:rsid w:val="00E42C5B"/>
    <w:rsid w:val="00E5786C"/>
    <w:rsid w:val="00E6536E"/>
    <w:rsid w:val="00EC28D7"/>
    <w:rsid w:val="00F01294"/>
    <w:rsid w:val="00FF1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6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874F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4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4F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4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4F20"/>
    <w:rPr>
      <w:sz w:val="18"/>
      <w:szCs w:val="18"/>
    </w:rPr>
  </w:style>
  <w:style w:type="character" w:styleId="a5">
    <w:name w:val="Emphasis"/>
    <w:basedOn w:val="a0"/>
    <w:uiPriority w:val="20"/>
    <w:qFormat/>
    <w:rsid w:val="004E4F20"/>
    <w:rPr>
      <w:i/>
      <w:iCs/>
    </w:rPr>
  </w:style>
  <w:style w:type="character" w:customStyle="1" w:styleId="apple-converted-space">
    <w:name w:val="apple-converted-space"/>
    <w:basedOn w:val="a0"/>
    <w:rsid w:val="004E4F20"/>
  </w:style>
  <w:style w:type="character" w:styleId="a6">
    <w:name w:val="Hyperlink"/>
    <w:basedOn w:val="a0"/>
    <w:uiPriority w:val="99"/>
    <w:semiHidden/>
    <w:unhideWhenUsed/>
    <w:rsid w:val="004E4F20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4E4F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4E4F2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E4F2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874FD"/>
    <w:rPr>
      <w:rFonts w:ascii="宋体" w:eastAsia="宋体" w:hAnsi="宋体" w:cs="宋体"/>
      <w:b/>
      <w:bCs/>
      <w:kern w:val="0"/>
      <w:sz w:val="36"/>
      <w:szCs w:val="36"/>
    </w:rPr>
  </w:style>
  <w:style w:type="paragraph" w:styleId="a9">
    <w:name w:val="Document Map"/>
    <w:basedOn w:val="a"/>
    <w:link w:val="Char2"/>
    <w:uiPriority w:val="99"/>
    <w:semiHidden/>
    <w:unhideWhenUsed/>
    <w:rsid w:val="00FF1734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semiHidden/>
    <w:rsid w:val="00FF1734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230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dngs</dc:creator>
  <cp:lastModifiedBy>dngs</cp:lastModifiedBy>
  <cp:revision>23</cp:revision>
  <dcterms:created xsi:type="dcterms:W3CDTF">2015-11-17T00:22:00Z</dcterms:created>
  <dcterms:modified xsi:type="dcterms:W3CDTF">2018-05-02T01:18:00Z</dcterms:modified>
</cp:coreProperties>
</file>