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A8" w:rsidRDefault="00E91BA8" w:rsidP="00E91BA8">
      <w:pPr>
        <w:spacing w:line="360" w:lineRule="auto"/>
        <w:jc w:val="left"/>
        <w:rPr>
          <w:rFonts w:cs="宋体"/>
          <w:b/>
          <w:bCs/>
          <w:color w:val="000000"/>
          <w:sz w:val="32"/>
          <w:szCs w:val="24"/>
        </w:rPr>
      </w:pPr>
      <w:r>
        <w:rPr>
          <w:rFonts w:cs="宋体" w:hint="eastAsia"/>
          <w:b/>
          <w:bCs/>
          <w:color w:val="000000"/>
          <w:sz w:val="32"/>
          <w:szCs w:val="24"/>
        </w:rPr>
        <w:t>附件</w:t>
      </w:r>
      <w:r>
        <w:rPr>
          <w:rFonts w:cs="宋体" w:hint="eastAsia"/>
          <w:b/>
          <w:bCs/>
          <w:color w:val="000000"/>
          <w:sz w:val="32"/>
          <w:szCs w:val="24"/>
        </w:rPr>
        <w:t>2</w:t>
      </w:r>
      <w:r>
        <w:rPr>
          <w:rFonts w:cs="宋体" w:hint="eastAsia"/>
          <w:b/>
          <w:bCs/>
          <w:color w:val="000000"/>
          <w:sz w:val="32"/>
          <w:szCs w:val="24"/>
        </w:rPr>
        <w:t>：</w:t>
      </w:r>
    </w:p>
    <w:p w:rsidR="0069602C" w:rsidRPr="00C64B2D" w:rsidRDefault="00261D29" w:rsidP="00C64B2D">
      <w:pPr>
        <w:spacing w:line="360" w:lineRule="auto"/>
        <w:jc w:val="center"/>
        <w:rPr>
          <w:rFonts w:cs="宋体"/>
          <w:b/>
          <w:bCs/>
          <w:color w:val="000000"/>
          <w:sz w:val="32"/>
          <w:szCs w:val="24"/>
        </w:rPr>
      </w:pPr>
      <w:r w:rsidRPr="00C64B2D">
        <w:rPr>
          <w:rFonts w:cs="宋体" w:hint="eastAsia"/>
          <w:b/>
          <w:bCs/>
          <w:color w:val="000000"/>
          <w:sz w:val="32"/>
          <w:szCs w:val="24"/>
        </w:rPr>
        <w:t>“博阳杯</w:t>
      </w:r>
      <w:r>
        <w:rPr>
          <w:rFonts w:cs="宋体" w:hint="eastAsia"/>
          <w:b/>
          <w:bCs/>
          <w:color w:val="000000"/>
          <w:sz w:val="32"/>
          <w:szCs w:val="24"/>
        </w:rPr>
        <w:t>·</w:t>
      </w:r>
      <w:r w:rsidRPr="00C64B2D">
        <w:rPr>
          <w:rFonts w:cs="宋体" w:hint="eastAsia"/>
          <w:b/>
          <w:bCs/>
          <w:color w:val="000000"/>
          <w:sz w:val="32"/>
          <w:szCs w:val="24"/>
        </w:rPr>
        <w:t>文化寻根”</w:t>
      </w:r>
      <w:r w:rsidR="001353FD" w:rsidRPr="00C64B2D">
        <w:rPr>
          <w:rFonts w:cs="宋体" w:hint="eastAsia"/>
          <w:b/>
          <w:bCs/>
          <w:color w:val="000000"/>
          <w:sz w:val="32"/>
          <w:szCs w:val="24"/>
        </w:rPr>
        <w:t>上海市大学生创意大赛评审细则说明</w:t>
      </w:r>
    </w:p>
    <w:p w:rsidR="004F65E4" w:rsidRDefault="004F65E4" w:rsidP="00C64B2D">
      <w:pPr>
        <w:spacing w:line="360" w:lineRule="auto"/>
        <w:rPr>
          <w:rFonts w:cs="宋体"/>
          <w:b/>
          <w:bCs/>
          <w:color w:val="000000"/>
          <w:sz w:val="28"/>
          <w:szCs w:val="24"/>
        </w:rPr>
      </w:pPr>
    </w:p>
    <w:p w:rsidR="001353FD" w:rsidRPr="00C64B2D" w:rsidRDefault="001353FD" w:rsidP="004F65E4">
      <w:pPr>
        <w:spacing w:line="360" w:lineRule="auto"/>
        <w:ind w:firstLineChars="200" w:firstLine="562"/>
        <w:rPr>
          <w:rFonts w:cs="宋体"/>
          <w:b/>
          <w:bCs/>
          <w:color w:val="000000"/>
          <w:sz w:val="28"/>
          <w:szCs w:val="24"/>
        </w:rPr>
      </w:pPr>
      <w:r w:rsidRPr="00C64B2D">
        <w:rPr>
          <w:rFonts w:cs="宋体" w:hint="eastAsia"/>
          <w:b/>
          <w:bCs/>
          <w:color w:val="000000"/>
          <w:sz w:val="28"/>
          <w:szCs w:val="24"/>
        </w:rPr>
        <w:t>一、评审方式</w:t>
      </w:r>
    </w:p>
    <w:p w:rsidR="001353FD" w:rsidRPr="00C64B2D" w:rsidRDefault="001353FD" w:rsidP="004F65E4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（一）初评阶段</w:t>
      </w:r>
    </w:p>
    <w:p w:rsidR="001353FD" w:rsidRPr="00C64B2D" w:rsidRDefault="001353FD" w:rsidP="00C64B2D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时间：</w:t>
      </w:r>
      <w:r w:rsidRPr="00C64B2D">
        <w:rPr>
          <w:rFonts w:cs="宋体" w:hint="eastAsia"/>
          <w:bCs/>
          <w:color w:val="000000"/>
          <w:sz w:val="24"/>
          <w:szCs w:val="24"/>
        </w:rPr>
        <w:t>2017</w:t>
      </w:r>
      <w:r w:rsidRPr="00C64B2D">
        <w:rPr>
          <w:rFonts w:cs="宋体" w:hint="eastAsia"/>
          <w:bCs/>
          <w:color w:val="000000"/>
          <w:sz w:val="24"/>
          <w:szCs w:val="24"/>
        </w:rPr>
        <w:t>年</w:t>
      </w:r>
      <w:r w:rsidRPr="00C64B2D">
        <w:rPr>
          <w:rFonts w:cs="宋体" w:hint="eastAsia"/>
          <w:bCs/>
          <w:color w:val="000000"/>
          <w:sz w:val="24"/>
          <w:szCs w:val="24"/>
        </w:rPr>
        <w:t>10</w:t>
      </w:r>
      <w:r w:rsidRPr="00C64B2D">
        <w:rPr>
          <w:rFonts w:cs="宋体" w:hint="eastAsia"/>
          <w:bCs/>
          <w:color w:val="000000"/>
          <w:sz w:val="24"/>
          <w:szCs w:val="24"/>
        </w:rPr>
        <w:t>月</w:t>
      </w:r>
      <w:r w:rsidRPr="00C64B2D">
        <w:rPr>
          <w:rFonts w:cs="宋体" w:hint="eastAsia"/>
          <w:bCs/>
          <w:color w:val="000000"/>
          <w:sz w:val="24"/>
          <w:szCs w:val="24"/>
        </w:rPr>
        <w:t>1</w:t>
      </w:r>
      <w:r w:rsidRPr="00C64B2D">
        <w:rPr>
          <w:rFonts w:cs="宋体" w:hint="eastAsia"/>
          <w:bCs/>
          <w:color w:val="000000"/>
          <w:sz w:val="24"/>
          <w:szCs w:val="24"/>
        </w:rPr>
        <w:t>日——</w:t>
      </w:r>
      <w:r w:rsidRPr="00C64B2D">
        <w:rPr>
          <w:rFonts w:cs="宋体" w:hint="eastAsia"/>
          <w:bCs/>
          <w:color w:val="000000"/>
          <w:sz w:val="24"/>
          <w:szCs w:val="24"/>
        </w:rPr>
        <w:t>2017</w:t>
      </w:r>
      <w:r w:rsidRPr="00C64B2D">
        <w:rPr>
          <w:rFonts w:cs="宋体" w:hint="eastAsia"/>
          <w:bCs/>
          <w:color w:val="000000"/>
          <w:sz w:val="24"/>
          <w:szCs w:val="24"/>
        </w:rPr>
        <w:t>年</w:t>
      </w:r>
      <w:r w:rsidRPr="00C64B2D">
        <w:rPr>
          <w:rFonts w:cs="宋体" w:hint="eastAsia"/>
          <w:bCs/>
          <w:color w:val="000000"/>
          <w:sz w:val="24"/>
          <w:szCs w:val="24"/>
        </w:rPr>
        <w:t>10</w:t>
      </w:r>
      <w:r w:rsidRPr="00C64B2D">
        <w:rPr>
          <w:rFonts w:cs="宋体" w:hint="eastAsia"/>
          <w:bCs/>
          <w:color w:val="000000"/>
          <w:sz w:val="24"/>
          <w:szCs w:val="24"/>
        </w:rPr>
        <w:t>月</w:t>
      </w:r>
      <w:r w:rsidRPr="00C64B2D">
        <w:rPr>
          <w:rFonts w:cs="宋体" w:hint="eastAsia"/>
          <w:bCs/>
          <w:color w:val="000000"/>
          <w:sz w:val="24"/>
          <w:szCs w:val="24"/>
        </w:rPr>
        <w:t>20</w:t>
      </w:r>
      <w:r w:rsidRPr="00C64B2D">
        <w:rPr>
          <w:rFonts w:cs="宋体" w:hint="eastAsia"/>
          <w:bCs/>
          <w:color w:val="000000"/>
          <w:sz w:val="24"/>
          <w:szCs w:val="24"/>
        </w:rPr>
        <w:t>日</w:t>
      </w:r>
    </w:p>
    <w:p w:rsidR="001353FD" w:rsidRPr="00C64B2D" w:rsidRDefault="001353FD" w:rsidP="00C64B2D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初赛评审主要采取函审方式进行。评委以参赛者上交的纸质或实物作品为评审对象，按照组委会制定的评分标准对作品进行量化评分。每件符合报名要求的作品均由若干名评委分别评分，各评委所给的分数之和，即为该作品的最后得分。作品按分数高低依次排名，经组委会审核，筛选出较好的作品</w:t>
      </w:r>
      <w:r w:rsidR="00261D29">
        <w:rPr>
          <w:rFonts w:cs="宋体" w:hint="eastAsia"/>
          <w:bCs/>
          <w:color w:val="000000"/>
          <w:sz w:val="24"/>
          <w:szCs w:val="24"/>
        </w:rPr>
        <w:t>，</w:t>
      </w:r>
      <w:r w:rsidRPr="00C64B2D">
        <w:rPr>
          <w:rFonts w:cs="宋体" w:hint="eastAsia"/>
          <w:bCs/>
          <w:color w:val="000000"/>
          <w:sz w:val="24"/>
          <w:szCs w:val="24"/>
        </w:rPr>
        <w:t>每类作品评出提交作品的</w:t>
      </w:r>
      <w:r w:rsidRPr="00C64B2D">
        <w:rPr>
          <w:rFonts w:cs="宋体" w:hint="eastAsia"/>
          <w:bCs/>
          <w:color w:val="000000"/>
          <w:sz w:val="24"/>
          <w:szCs w:val="24"/>
        </w:rPr>
        <w:t>40%</w:t>
      </w:r>
      <w:r w:rsidRPr="00C64B2D">
        <w:rPr>
          <w:rFonts w:cs="宋体" w:hint="eastAsia"/>
          <w:bCs/>
          <w:color w:val="000000"/>
          <w:sz w:val="24"/>
          <w:szCs w:val="24"/>
        </w:rPr>
        <w:t>进入终评阶段。初赛评审结果将予以公布，并请进入终评阶段的参赛者积极准备大赛内容。</w:t>
      </w:r>
    </w:p>
    <w:p w:rsidR="001353FD" w:rsidRPr="00C64B2D" w:rsidRDefault="001353FD" w:rsidP="004F65E4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（二）终评阶段</w:t>
      </w:r>
    </w:p>
    <w:p w:rsidR="001353FD" w:rsidRPr="00C64B2D" w:rsidRDefault="001353FD" w:rsidP="00C64B2D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时间：</w:t>
      </w:r>
      <w:r w:rsidRPr="00C64B2D">
        <w:rPr>
          <w:rFonts w:cs="宋体" w:hint="eastAsia"/>
          <w:bCs/>
          <w:color w:val="000000"/>
          <w:sz w:val="24"/>
          <w:szCs w:val="24"/>
        </w:rPr>
        <w:t>2017</w:t>
      </w:r>
      <w:r w:rsidRPr="00C64B2D">
        <w:rPr>
          <w:rFonts w:cs="宋体" w:hint="eastAsia"/>
          <w:bCs/>
          <w:color w:val="000000"/>
          <w:sz w:val="24"/>
          <w:szCs w:val="24"/>
        </w:rPr>
        <w:t>年</w:t>
      </w:r>
      <w:r w:rsidRPr="00C64B2D">
        <w:rPr>
          <w:rFonts w:cs="宋体" w:hint="eastAsia"/>
          <w:bCs/>
          <w:color w:val="000000"/>
          <w:sz w:val="24"/>
          <w:szCs w:val="24"/>
        </w:rPr>
        <w:t>10</w:t>
      </w:r>
      <w:r w:rsidRPr="00C64B2D">
        <w:rPr>
          <w:rFonts w:cs="宋体" w:hint="eastAsia"/>
          <w:bCs/>
          <w:color w:val="000000"/>
          <w:sz w:val="24"/>
          <w:szCs w:val="24"/>
        </w:rPr>
        <w:t>月</w:t>
      </w:r>
      <w:r w:rsidRPr="00C64B2D">
        <w:rPr>
          <w:rFonts w:cs="宋体" w:hint="eastAsia"/>
          <w:bCs/>
          <w:color w:val="000000"/>
          <w:sz w:val="24"/>
          <w:szCs w:val="24"/>
        </w:rPr>
        <w:t>20</w:t>
      </w:r>
      <w:r w:rsidRPr="00C64B2D">
        <w:rPr>
          <w:rFonts w:cs="宋体" w:hint="eastAsia"/>
          <w:bCs/>
          <w:color w:val="000000"/>
          <w:sz w:val="24"/>
          <w:szCs w:val="24"/>
        </w:rPr>
        <w:t>日——</w:t>
      </w:r>
      <w:r w:rsidRPr="00C64B2D">
        <w:rPr>
          <w:rFonts w:cs="宋体" w:hint="eastAsia"/>
          <w:bCs/>
          <w:color w:val="000000"/>
          <w:sz w:val="24"/>
          <w:szCs w:val="24"/>
        </w:rPr>
        <w:t>2017</w:t>
      </w:r>
      <w:r w:rsidRPr="00C64B2D">
        <w:rPr>
          <w:rFonts w:cs="宋体" w:hint="eastAsia"/>
          <w:bCs/>
          <w:color w:val="000000"/>
          <w:sz w:val="24"/>
          <w:szCs w:val="24"/>
        </w:rPr>
        <w:t>年</w:t>
      </w:r>
      <w:r w:rsidRPr="00C64B2D">
        <w:rPr>
          <w:rFonts w:cs="宋体" w:hint="eastAsia"/>
          <w:bCs/>
          <w:color w:val="000000"/>
          <w:sz w:val="24"/>
          <w:szCs w:val="24"/>
        </w:rPr>
        <w:t>10</w:t>
      </w:r>
      <w:r w:rsidRPr="00C64B2D">
        <w:rPr>
          <w:rFonts w:cs="宋体" w:hint="eastAsia"/>
          <w:bCs/>
          <w:color w:val="000000"/>
          <w:sz w:val="24"/>
          <w:szCs w:val="24"/>
        </w:rPr>
        <w:t>月</w:t>
      </w:r>
      <w:r w:rsidRPr="00C64B2D">
        <w:rPr>
          <w:rFonts w:cs="宋体" w:hint="eastAsia"/>
          <w:bCs/>
          <w:color w:val="000000"/>
          <w:sz w:val="24"/>
          <w:szCs w:val="24"/>
        </w:rPr>
        <w:t>31</w:t>
      </w:r>
      <w:r w:rsidRPr="00C64B2D">
        <w:rPr>
          <w:rFonts w:cs="宋体" w:hint="eastAsia"/>
          <w:bCs/>
          <w:color w:val="000000"/>
          <w:sz w:val="24"/>
          <w:szCs w:val="24"/>
        </w:rPr>
        <w:t>日</w:t>
      </w:r>
    </w:p>
    <w:p w:rsidR="001353FD" w:rsidRPr="00C64B2D" w:rsidRDefault="001353FD" w:rsidP="00C64B2D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终评评审采取函审和陈述会审相结合的方式进行，即专家分组进行函审与陈述会审，结束后在评审委员会上介绍情况，由评审委员会讨论，按照评分标准评定最后得分（评分方式由评委会决定）。作品按照分数高低依次排名，经组委会审核，评出获胜者。具体情况如下：</w:t>
      </w:r>
    </w:p>
    <w:p w:rsidR="00261D29" w:rsidRDefault="001353FD" w:rsidP="00C64B2D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第一环节：要求参赛者在</w:t>
      </w:r>
      <w:r w:rsidRPr="00C64B2D">
        <w:rPr>
          <w:rFonts w:cs="宋体" w:hint="eastAsia"/>
          <w:bCs/>
          <w:color w:val="000000"/>
          <w:sz w:val="24"/>
          <w:szCs w:val="24"/>
        </w:rPr>
        <w:t>10</w:t>
      </w:r>
      <w:r w:rsidRPr="00C64B2D">
        <w:rPr>
          <w:rFonts w:cs="宋体" w:hint="eastAsia"/>
          <w:bCs/>
          <w:color w:val="000000"/>
          <w:sz w:val="24"/>
          <w:szCs w:val="24"/>
        </w:rPr>
        <w:t>分钟之内进行参赛作品展示，评委对其提问，限时</w:t>
      </w:r>
      <w:r w:rsidRPr="00C64B2D">
        <w:rPr>
          <w:rFonts w:cs="宋体" w:hint="eastAsia"/>
          <w:bCs/>
          <w:color w:val="000000"/>
          <w:sz w:val="24"/>
          <w:szCs w:val="24"/>
        </w:rPr>
        <w:t>5</w:t>
      </w:r>
      <w:r w:rsidRPr="00C64B2D">
        <w:rPr>
          <w:rFonts w:cs="宋体" w:hint="eastAsia"/>
          <w:bCs/>
          <w:color w:val="000000"/>
          <w:sz w:val="24"/>
          <w:szCs w:val="24"/>
        </w:rPr>
        <w:t>分钟回答。</w:t>
      </w:r>
    </w:p>
    <w:p w:rsidR="00261D29" w:rsidRPr="00261D29" w:rsidRDefault="00261D29" w:rsidP="00261D29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color w:val="000000"/>
          <w:sz w:val="24"/>
          <w:szCs w:val="24"/>
        </w:rPr>
        <w:t>①</w:t>
      </w:r>
      <w:r w:rsidRPr="00261D29">
        <w:rPr>
          <w:rFonts w:cs="宋体" w:hint="eastAsia"/>
          <w:bCs/>
          <w:color w:val="000000"/>
          <w:sz w:val="24"/>
          <w:szCs w:val="24"/>
        </w:rPr>
        <w:t>文</w:t>
      </w:r>
      <w:r w:rsidR="001353FD" w:rsidRPr="00261D29">
        <w:rPr>
          <w:rFonts w:cs="宋体" w:hint="eastAsia"/>
          <w:bCs/>
          <w:color w:val="000000"/>
          <w:sz w:val="24"/>
          <w:szCs w:val="24"/>
        </w:rPr>
        <w:t>字作品类和音乐创作类：将自己的作品进行朗诵、表演或播放，限时</w:t>
      </w:r>
      <w:r w:rsidR="001353FD" w:rsidRPr="00261D29">
        <w:rPr>
          <w:rFonts w:cs="宋体" w:hint="eastAsia"/>
          <w:bCs/>
          <w:color w:val="000000"/>
          <w:sz w:val="24"/>
          <w:szCs w:val="24"/>
        </w:rPr>
        <w:t>10</w:t>
      </w:r>
      <w:r w:rsidR="004F65E4">
        <w:rPr>
          <w:rFonts w:cs="宋体" w:hint="eastAsia"/>
          <w:bCs/>
          <w:color w:val="000000"/>
          <w:sz w:val="24"/>
          <w:szCs w:val="24"/>
        </w:rPr>
        <w:t>分钟。</w:t>
      </w:r>
    </w:p>
    <w:p w:rsidR="001353FD" w:rsidRPr="00261D29" w:rsidRDefault="00E959C4" w:rsidP="00261D29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>
        <w:rPr>
          <w:rFonts w:cs="宋体" w:hint="eastAsia"/>
          <w:bCs/>
          <w:color w:val="000000"/>
          <w:sz w:val="24"/>
          <w:szCs w:val="24"/>
        </w:rPr>
        <w:t>②文化创意类、视频类和创意设计类作品：个人或团队创意</w:t>
      </w:r>
      <w:r w:rsidR="001353FD" w:rsidRPr="00261D29">
        <w:rPr>
          <w:rFonts w:cs="宋体" w:hint="eastAsia"/>
          <w:bCs/>
          <w:color w:val="000000"/>
          <w:sz w:val="24"/>
          <w:szCs w:val="24"/>
        </w:rPr>
        <w:t>展示。以</w:t>
      </w:r>
      <w:r w:rsidR="001353FD" w:rsidRPr="00261D29">
        <w:rPr>
          <w:rFonts w:cs="宋体" w:hint="eastAsia"/>
          <w:bCs/>
          <w:color w:val="000000"/>
          <w:sz w:val="24"/>
          <w:szCs w:val="24"/>
        </w:rPr>
        <w:t>PPT</w:t>
      </w:r>
      <w:r w:rsidR="001353FD" w:rsidRPr="00261D29">
        <w:rPr>
          <w:rFonts w:cs="宋体" w:hint="eastAsia"/>
          <w:bCs/>
          <w:color w:val="000000"/>
          <w:sz w:val="24"/>
          <w:szCs w:val="24"/>
        </w:rPr>
        <w:t>为展示手段，可包括</w:t>
      </w:r>
      <w:r w:rsidR="001353FD" w:rsidRPr="00261D29">
        <w:rPr>
          <w:rFonts w:cs="宋体" w:hint="eastAsia"/>
          <w:bCs/>
          <w:color w:val="000000"/>
          <w:sz w:val="24"/>
          <w:szCs w:val="24"/>
        </w:rPr>
        <w:t>VCR</w:t>
      </w:r>
      <w:r w:rsidR="001353FD" w:rsidRPr="00261D29">
        <w:rPr>
          <w:rFonts w:cs="宋体" w:hint="eastAsia"/>
          <w:bCs/>
          <w:color w:val="000000"/>
          <w:sz w:val="24"/>
          <w:szCs w:val="24"/>
        </w:rPr>
        <w:t>展示，通过个人或团队代表的解说，活动情景表演等丰富多样、形式新颖的手法，展现作品所表达的内涵。限时</w:t>
      </w:r>
      <w:r w:rsidR="001353FD" w:rsidRPr="00261D29">
        <w:rPr>
          <w:rFonts w:cs="宋体" w:hint="eastAsia"/>
          <w:bCs/>
          <w:color w:val="000000"/>
          <w:sz w:val="24"/>
          <w:szCs w:val="24"/>
        </w:rPr>
        <w:t>10</w:t>
      </w:r>
      <w:r w:rsidR="001353FD" w:rsidRPr="00261D29">
        <w:rPr>
          <w:rFonts w:cs="宋体" w:hint="eastAsia"/>
          <w:bCs/>
          <w:color w:val="000000"/>
          <w:sz w:val="24"/>
          <w:szCs w:val="24"/>
        </w:rPr>
        <w:t>分钟。</w:t>
      </w:r>
    </w:p>
    <w:p w:rsidR="001353FD" w:rsidRPr="00C64B2D" w:rsidRDefault="001353FD" w:rsidP="00C64B2D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第二环节：评委依据参赛者的展示介绍打分，分数从高到低排出名次，选出获胜作品。</w:t>
      </w:r>
    </w:p>
    <w:p w:rsidR="001353FD" w:rsidRPr="00C64B2D" w:rsidRDefault="001353FD" w:rsidP="00C64B2D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第三环节：评委点评。</w:t>
      </w:r>
    </w:p>
    <w:p w:rsidR="001353FD" w:rsidRPr="00C64B2D" w:rsidRDefault="001353FD" w:rsidP="004F65E4">
      <w:pPr>
        <w:spacing w:line="360" w:lineRule="auto"/>
        <w:ind w:firstLineChars="200" w:firstLine="562"/>
        <w:rPr>
          <w:rFonts w:cs="宋体"/>
          <w:b/>
          <w:bCs/>
          <w:color w:val="000000"/>
          <w:sz w:val="28"/>
          <w:szCs w:val="24"/>
        </w:rPr>
      </w:pPr>
      <w:r w:rsidRPr="00C64B2D">
        <w:rPr>
          <w:rFonts w:cs="宋体" w:hint="eastAsia"/>
          <w:b/>
          <w:bCs/>
          <w:color w:val="000000"/>
          <w:sz w:val="28"/>
          <w:szCs w:val="24"/>
        </w:rPr>
        <w:lastRenderedPageBreak/>
        <w:t>二、评委构成</w:t>
      </w:r>
    </w:p>
    <w:p w:rsidR="001353FD" w:rsidRPr="00C64B2D" w:rsidRDefault="001353FD" w:rsidP="00E959C4">
      <w:pPr>
        <w:spacing w:line="360" w:lineRule="auto"/>
        <w:ind w:firstLine="54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创意大赛组委员会邀请</w:t>
      </w:r>
      <w:r w:rsidR="00E959C4" w:rsidRPr="00C64B2D">
        <w:rPr>
          <w:rFonts w:cs="宋体" w:hint="eastAsia"/>
          <w:bCs/>
          <w:color w:val="000000"/>
          <w:sz w:val="24"/>
          <w:szCs w:val="24"/>
        </w:rPr>
        <w:t>同济大学、东华大学、上海大学、上海师范大学、</w:t>
      </w:r>
      <w:r w:rsidR="00E959C4">
        <w:rPr>
          <w:rFonts w:cs="宋体" w:hint="eastAsia"/>
          <w:bCs/>
          <w:color w:val="000000"/>
          <w:sz w:val="24"/>
          <w:szCs w:val="24"/>
        </w:rPr>
        <w:t>上海戏剧学院、</w:t>
      </w:r>
      <w:r w:rsidR="00E959C4" w:rsidRPr="00C64B2D">
        <w:rPr>
          <w:rFonts w:cs="宋体" w:hint="eastAsia"/>
          <w:bCs/>
          <w:color w:val="000000"/>
          <w:sz w:val="24"/>
          <w:szCs w:val="24"/>
        </w:rPr>
        <w:t>上海音乐学院、上海视觉艺术学院、上海工程技术大学、华东政法大学</w:t>
      </w:r>
      <w:r w:rsidRPr="00C64B2D">
        <w:rPr>
          <w:rFonts w:cs="宋体" w:hint="eastAsia"/>
          <w:bCs/>
          <w:color w:val="000000"/>
          <w:sz w:val="24"/>
          <w:szCs w:val="24"/>
        </w:rPr>
        <w:t>等高校的专业教师分别组成初评和终评的评审委员会，负责比赛的评分工作。</w:t>
      </w:r>
    </w:p>
    <w:p w:rsidR="001353FD" w:rsidRPr="00C64B2D" w:rsidRDefault="001353FD" w:rsidP="004F65E4">
      <w:pPr>
        <w:spacing w:line="360" w:lineRule="auto"/>
        <w:ind w:firstLineChars="200" w:firstLine="562"/>
        <w:rPr>
          <w:rFonts w:cs="宋体"/>
          <w:b/>
          <w:bCs/>
          <w:color w:val="000000"/>
          <w:sz w:val="28"/>
          <w:szCs w:val="24"/>
        </w:rPr>
      </w:pPr>
      <w:r w:rsidRPr="00C64B2D">
        <w:rPr>
          <w:rFonts w:cs="宋体" w:hint="eastAsia"/>
          <w:b/>
          <w:bCs/>
          <w:color w:val="000000"/>
          <w:sz w:val="28"/>
          <w:szCs w:val="24"/>
        </w:rPr>
        <w:t>三、评审原则</w:t>
      </w:r>
    </w:p>
    <w:p w:rsidR="001353FD" w:rsidRPr="00C64B2D" w:rsidRDefault="001353FD" w:rsidP="00C64B2D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1</w:t>
      </w:r>
      <w:r w:rsidRPr="00C64B2D">
        <w:rPr>
          <w:rFonts w:cs="宋体" w:hint="eastAsia"/>
          <w:bCs/>
          <w:color w:val="000000"/>
          <w:sz w:val="24"/>
          <w:szCs w:val="24"/>
        </w:rPr>
        <w:t>．本着公平、公开、公正的原则，评审过程进行匿名评审。</w:t>
      </w:r>
    </w:p>
    <w:p w:rsidR="001353FD" w:rsidRPr="00C64B2D" w:rsidRDefault="001353FD" w:rsidP="00C64B2D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2</w:t>
      </w:r>
      <w:r w:rsidRPr="00C64B2D">
        <w:rPr>
          <w:rFonts w:cs="宋体" w:hint="eastAsia"/>
          <w:bCs/>
          <w:color w:val="000000"/>
          <w:sz w:val="24"/>
          <w:szCs w:val="24"/>
        </w:rPr>
        <w:t>．参赛作品按文字作品类、文化创意产品类、视频类、创意设计类、</w:t>
      </w:r>
      <w:r w:rsidR="00E959C4">
        <w:rPr>
          <w:rFonts w:cs="宋体" w:hint="eastAsia"/>
          <w:bCs/>
          <w:color w:val="000000"/>
          <w:sz w:val="24"/>
          <w:szCs w:val="24"/>
        </w:rPr>
        <w:t>歌曲</w:t>
      </w:r>
      <w:r w:rsidRPr="00C64B2D">
        <w:rPr>
          <w:rFonts w:cs="宋体" w:hint="eastAsia"/>
          <w:bCs/>
          <w:color w:val="000000"/>
          <w:sz w:val="24"/>
          <w:szCs w:val="24"/>
        </w:rPr>
        <w:t>创作类共</w:t>
      </w:r>
      <w:r w:rsidRPr="00C64B2D">
        <w:rPr>
          <w:rFonts w:cs="宋体" w:hint="eastAsia"/>
          <w:bCs/>
          <w:color w:val="000000"/>
          <w:sz w:val="24"/>
          <w:szCs w:val="24"/>
        </w:rPr>
        <w:t>5</w:t>
      </w:r>
      <w:r w:rsidRPr="00C64B2D">
        <w:rPr>
          <w:rFonts w:cs="宋体" w:hint="eastAsia"/>
          <w:bCs/>
          <w:color w:val="000000"/>
          <w:sz w:val="24"/>
          <w:szCs w:val="24"/>
        </w:rPr>
        <w:t>类进行评审。</w:t>
      </w:r>
    </w:p>
    <w:p w:rsidR="001353FD" w:rsidRPr="00C64B2D" w:rsidRDefault="001353FD" w:rsidP="00C64B2D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3</w:t>
      </w:r>
      <w:r w:rsidRPr="00C64B2D">
        <w:rPr>
          <w:rFonts w:cs="宋体" w:hint="eastAsia"/>
          <w:bCs/>
          <w:color w:val="000000"/>
          <w:sz w:val="24"/>
          <w:szCs w:val="24"/>
        </w:rPr>
        <w:t>．评审过程中以作品的创新性、现实意义和实用价值为基本评判标准。</w:t>
      </w:r>
    </w:p>
    <w:p w:rsidR="001353FD" w:rsidRPr="00856B1F" w:rsidRDefault="001353FD" w:rsidP="004F65E4">
      <w:pPr>
        <w:spacing w:line="360" w:lineRule="auto"/>
        <w:ind w:firstLineChars="200" w:firstLine="562"/>
        <w:rPr>
          <w:rFonts w:cs="宋体"/>
          <w:b/>
          <w:bCs/>
          <w:color w:val="FF0000"/>
          <w:sz w:val="28"/>
          <w:szCs w:val="24"/>
        </w:rPr>
      </w:pPr>
      <w:r w:rsidRPr="0089131F">
        <w:rPr>
          <w:rFonts w:cs="宋体" w:hint="eastAsia"/>
          <w:b/>
          <w:bCs/>
          <w:color w:val="000000" w:themeColor="text1"/>
          <w:sz w:val="28"/>
          <w:szCs w:val="24"/>
        </w:rPr>
        <w:t>四、评审标准</w:t>
      </w:r>
    </w:p>
    <w:p w:rsidR="00716127" w:rsidRPr="00B32F5E" w:rsidRDefault="00716127" w:rsidP="004F65E4">
      <w:pPr>
        <w:spacing w:line="360" w:lineRule="auto"/>
        <w:ind w:firstLineChars="200" w:firstLine="482"/>
        <w:rPr>
          <w:rFonts w:cs="宋体"/>
          <w:b/>
          <w:bCs/>
          <w:color w:val="000000"/>
          <w:sz w:val="24"/>
          <w:szCs w:val="24"/>
        </w:rPr>
      </w:pPr>
      <w:r w:rsidRPr="00B32F5E">
        <w:rPr>
          <w:rFonts w:cs="宋体" w:hint="eastAsia"/>
          <w:b/>
          <w:bCs/>
          <w:color w:val="000000"/>
          <w:sz w:val="24"/>
          <w:szCs w:val="24"/>
        </w:rPr>
        <w:t>（一）</w:t>
      </w:r>
      <w:r w:rsidRPr="00B32F5E">
        <w:rPr>
          <w:rFonts w:cs="宋体" w:hint="eastAsia"/>
          <w:b/>
          <w:bCs/>
          <w:color w:val="000000"/>
          <w:sz w:val="24"/>
          <w:szCs w:val="24"/>
        </w:rPr>
        <w:tab/>
      </w:r>
      <w:r w:rsidRPr="00B32F5E">
        <w:rPr>
          <w:rFonts w:cs="宋体" w:hint="eastAsia"/>
          <w:b/>
          <w:bCs/>
          <w:color w:val="000000"/>
          <w:sz w:val="24"/>
          <w:szCs w:val="24"/>
        </w:rPr>
        <w:t>文字类作品</w:t>
      </w:r>
    </w:p>
    <w:tbl>
      <w:tblPr>
        <w:tblStyle w:val="a6"/>
        <w:tblW w:w="0" w:type="auto"/>
        <w:tblInd w:w="675" w:type="dxa"/>
        <w:tblLook w:val="04A0"/>
      </w:tblPr>
      <w:tblGrid>
        <w:gridCol w:w="2165"/>
        <w:gridCol w:w="2841"/>
        <w:gridCol w:w="2224"/>
      </w:tblGrid>
      <w:tr w:rsidR="008B5520" w:rsidRPr="00812D01" w:rsidTr="004F65E4">
        <w:trPr>
          <w:trHeight w:val="626"/>
        </w:trPr>
        <w:tc>
          <w:tcPr>
            <w:tcW w:w="2165" w:type="dxa"/>
            <w:vAlign w:val="center"/>
          </w:tcPr>
          <w:p w:rsidR="008B5520" w:rsidRPr="00812D01" w:rsidRDefault="008B5520" w:rsidP="00211EC3">
            <w:pPr>
              <w:jc w:val="center"/>
              <w:rPr>
                <w:b/>
                <w:sz w:val="24"/>
              </w:rPr>
            </w:pPr>
            <w:r w:rsidRPr="00812D01">
              <w:rPr>
                <w:rFonts w:hint="eastAsia"/>
                <w:b/>
                <w:sz w:val="24"/>
              </w:rPr>
              <w:t>评分依据</w:t>
            </w:r>
          </w:p>
        </w:tc>
        <w:tc>
          <w:tcPr>
            <w:tcW w:w="2841" w:type="dxa"/>
            <w:vAlign w:val="center"/>
          </w:tcPr>
          <w:p w:rsidR="008B5520" w:rsidRPr="00812D01" w:rsidRDefault="008B5520" w:rsidP="00211EC3">
            <w:pPr>
              <w:jc w:val="center"/>
              <w:rPr>
                <w:b/>
                <w:sz w:val="24"/>
              </w:rPr>
            </w:pPr>
            <w:r w:rsidRPr="00812D01">
              <w:rPr>
                <w:rFonts w:hint="eastAsia"/>
                <w:b/>
                <w:sz w:val="24"/>
              </w:rPr>
              <w:t>参评细则</w:t>
            </w:r>
          </w:p>
        </w:tc>
        <w:tc>
          <w:tcPr>
            <w:tcW w:w="2224" w:type="dxa"/>
            <w:vAlign w:val="center"/>
          </w:tcPr>
          <w:p w:rsidR="008B5520" w:rsidRPr="00812D01" w:rsidRDefault="008B5520" w:rsidP="00211EC3">
            <w:pPr>
              <w:jc w:val="center"/>
              <w:rPr>
                <w:b/>
                <w:sz w:val="24"/>
              </w:rPr>
            </w:pPr>
            <w:r w:rsidRPr="00812D01">
              <w:rPr>
                <w:rFonts w:hint="eastAsia"/>
                <w:b/>
                <w:sz w:val="24"/>
              </w:rPr>
              <w:t>权重</w:t>
            </w:r>
          </w:p>
        </w:tc>
      </w:tr>
      <w:tr w:rsidR="008B5520" w:rsidRPr="00812D01" w:rsidTr="004F65E4">
        <w:tc>
          <w:tcPr>
            <w:tcW w:w="2165" w:type="dxa"/>
            <w:vAlign w:val="center"/>
          </w:tcPr>
          <w:p w:rsidR="008B5520" w:rsidRPr="00812D01" w:rsidRDefault="008B5520" w:rsidP="00211EC3">
            <w:pPr>
              <w:jc w:val="center"/>
              <w:rPr>
                <w:sz w:val="24"/>
              </w:rPr>
            </w:pPr>
            <w:r w:rsidRPr="00812D01">
              <w:rPr>
                <w:rFonts w:hint="eastAsia"/>
                <w:sz w:val="24"/>
              </w:rPr>
              <w:t>主题思想</w:t>
            </w:r>
          </w:p>
        </w:tc>
        <w:tc>
          <w:tcPr>
            <w:tcW w:w="2841" w:type="dxa"/>
            <w:vAlign w:val="center"/>
          </w:tcPr>
          <w:p w:rsidR="008B5520" w:rsidRPr="00812D01" w:rsidRDefault="008B5520" w:rsidP="004F65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切合要求、主题鲜明；中心突出，富有启迪性和前瞻性</w:t>
            </w:r>
          </w:p>
        </w:tc>
        <w:tc>
          <w:tcPr>
            <w:tcW w:w="2224" w:type="dxa"/>
            <w:vAlign w:val="center"/>
          </w:tcPr>
          <w:p w:rsidR="008B5520" w:rsidRPr="00812D01" w:rsidRDefault="008B5520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8B5520" w:rsidRPr="00812D01" w:rsidTr="004F65E4">
        <w:trPr>
          <w:trHeight w:val="762"/>
        </w:trPr>
        <w:tc>
          <w:tcPr>
            <w:tcW w:w="2165" w:type="dxa"/>
            <w:vAlign w:val="center"/>
          </w:tcPr>
          <w:p w:rsidR="008B5520" w:rsidRPr="00812D01" w:rsidRDefault="008B5520" w:rsidP="00211EC3">
            <w:pPr>
              <w:jc w:val="center"/>
              <w:rPr>
                <w:sz w:val="24"/>
              </w:rPr>
            </w:pPr>
            <w:r w:rsidRPr="00812D01">
              <w:rPr>
                <w:rFonts w:hint="eastAsia"/>
                <w:sz w:val="24"/>
              </w:rPr>
              <w:t>题材结构</w:t>
            </w:r>
          </w:p>
        </w:tc>
        <w:tc>
          <w:tcPr>
            <w:tcW w:w="2841" w:type="dxa"/>
            <w:vAlign w:val="center"/>
          </w:tcPr>
          <w:p w:rsidR="008B5520" w:rsidRPr="00812D01" w:rsidRDefault="008B5520" w:rsidP="004F65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题材新颖；布局严谨、自然、完整</w:t>
            </w:r>
          </w:p>
        </w:tc>
        <w:tc>
          <w:tcPr>
            <w:tcW w:w="2224" w:type="dxa"/>
            <w:vAlign w:val="center"/>
          </w:tcPr>
          <w:p w:rsidR="008B5520" w:rsidRPr="00812D01" w:rsidRDefault="008B5520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8B5520" w:rsidRPr="00812D01" w:rsidTr="004F65E4">
        <w:trPr>
          <w:trHeight w:val="688"/>
        </w:trPr>
        <w:tc>
          <w:tcPr>
            <w:tcW w:w="2165" w:type="dxa"/>
            <w:vAlign w:val="center"/>
          </w:tcPr>
          <w:p w:rsidR="008B5520" w:rsidRPr="00812D01" w:rsidRDefault="008B5520" w:rsidP="00211EC3">
            <w:pPr>
              <w:jc w:val="center"/>
              <w:rPr>
                <w:sz w:val="24"/>
              </w:rPr>
            </w:pPr>
            <w:r w:rsidRPr="00812D01">
              <w:rPr>
                <w:rFonts w:hint="eastAsia"/>
                <w:sz w:val="24"/>
              </w:rPr>
              <w:t>创新亮点</w:t>
            </w:r>
          </w:p>
        </w:tc>
        <w:tc>
          <w:tcPr>
            <w:tcW w:w="2841" w:type="dxa"/>
            <w:vAlign w:val="center"/>
          </w:tcPr>
          <w:p w:rsidR="008B5520" w:rsidRPr="00812D01" w:rsidRDefault="008B5520" w:rsidP="004F65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材料新鲜、见解独特；架构独到</w:t>
            </w:r>
          </w:p>
        </w:tc>
        <w:tc>
          <w:tcPr>
            <w:tcW w:w="2224" w:type="dxa"/>
            <w:vAlign w:val="center"/>
          </w:tcPr>
          <w:p w:rsidR="008B5520" w:rsidRPr="00812D01" w:rsidRDefault="008B5520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8B5520" w:rsidRPr="00812D01" w:rsidTr="004F65E4">
        <w:tc>
          <w:tcPr>
            <w:tcW w:w="2165" w:type="dxa"/>
            <w:vAlign w:val="center"/>
          </w:tcPr>
          <w:p w:rsidR="008B5520" w:rsidRPr="00812D01" w:rsidRDefault="008B5520" w:rsidP="00211EC3">
            <w:pPr>
              <w:jc w:val="center"/>
              <w:rPr>
                <w:sz w:val="24"/>
              </w:rPr>
            </w:pPr>
            <w:r w:rsidRPr="00812D01">
              <w:rPr>
                <w:rFonts w:hint="eastAsia"/>
                <w:sz w:val="24"/>
              </w:rPr>
              <w:t>语言表达</w:t>
            </w:r>
          </w:p>
        </w:tc>
        <w:tc>
          <w:tcPr>
            <w:tcW w:w="2841" w:type="dxa"/>
            <w:vAlign w:val="center"/>
          </w:tcPr>
          <w:p w:rsidR="008B5520" w:rsidRPr="00812D01" w:rsidRDefault="008B5520" w:rsidP="004F65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语言通顺流畅；脉络清晰；感情真挚，感染力和吸引力强</w:t>
            </w:r>
          </w:p>
        </w:tc>
        <w:tc>
          <w:tcPr>
            <w:tcW w:w="2224" w:type="dxa"/>
            <w:vAlign w:val="center"/>
          </w:tcPr>
          <w:p w:rsidR="008B5520" w:rsidRPr="00812D01" w:rsidRDefault="008B5520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8B5520" w:rsidRPr="00812D01" w:rsidTr="004F65E4">
        <w:trPr>
          <w:trHeight w:val="612"/>
        </w:trPr>
        <w:tc>
          <w:tcPr>
            <w:tcW w:w="2165" w:type="dxa"/>
            <w:vAlign w:val="center"/>
          </w:tcPr>
          <w:p w:rsidR="008B5520" w:rsidRPr="00812D01" w:rsidRDefault="008B5520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逻辑思维</w:t>
            </w:r>
          </w:p>
        </w:tc>
        <w:tc>
          <w:tcPr>
            <w:tcW w:w="2841" w:type="dxa"/>
            <w:vAlign w:val="center"/>
          </w:tcPr>
          <w:p w:rsidR="008B5520" w:rsidRDefault="008B5520" w:rsidP="004F65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逻辑清晰；思维独特</w:t>
            </w:r>
          </w:p>
        </w:tc>
        <w:tc>
          <w:tcPr>
            <w:tcW w:w="2224" w:type="dxa"/>
            <w:vAlign w:val="center"/>
          </w:tcPr>
          <w:p w:rsidR="008B5520" w:rsidRDefault="008B5520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B32F5E" w:rsidRDefault="00B32F5E" w:rsidP="00C64B2D">
      <w:pPr>
        <w:spacing w:line="360" w:lineRule="auto"/>
        <w:rPr>
          <w:rFonts w:cs="宋体"/>
          <w:bCs/>
          <w:color w:val="000000"/>
          <w:sz w:val="24"/>
          <w:szCs w:val="24"/>
        </w:rPr>
      </w:pPr>
    </w:p>
    <w:p w:rsidR="00716127" w:rsidRPr="00B32F5E" w:rsidRDefault="00716127" w:rsidP="004F65E4">
      <w:pPr>
        <w:spacing w:line="360" w:lineRule="auto"/>
        <w:ind w:firstLineChars="200" w:firstLine="482"/>
        <w:rPr>
          <w:rFonts w:cs="宋体"/>
          <w:b/>
          <w:bCs/>
          <w:color w:val="000000"/>
          <w:sz w:val="24"/>
          <w:szCs w:val="24"/>
        </w:rPr>
      </w:pPr>
      <w:r w:rsidRPr="00B32F5E">
        <w:rPr>
          <w:rFonts w:cs="宋体" w:hint="eastAsia"/>
          <w:b/>
          <w:bCs/>
          <w:color w:val="000000"/>
          <w:sz w:val="24"/>
          <w:szCs w:val="24"/>
        </w:rPr>
        <w:t>（二）文化创意产品和创意设计类</w:t>
      </w:r>
    </w:p>
    <w:tbl>
      <w:tblPr>
        <w:tblStyle w:val="a6"/>
        <w:tblW w:w="0" w:type="auto"/>
        <w:tblInd w:w="675" w:type="dxa"/>
        <w:tblLook w:val="04A0"/>
      </w:tblPr>
      <w:tblGrid>
        <w:gridCol w:w="2165"/>
        <w:gridCol w:w="2841"/>
        <w:gridCol w:w="2224"/>
      </w:tblGrid>
      <w:tr w:rsidR="008B5520" w:rsidRPr="00812D01" w:rsidTr="004F65E4">
        <w:trPr>
          <w:trHeight w:val="664"/>
        </w:trPr>
        <w:tc>
          <w:tcPr>
            <w:tcW w:w="2165" w:type="dxa"/>
            <w:vAlign w:val="center"/>
          </w:tcPr>
          <w:p w:rsidR="008B5520" w:rsidRPr="00812D01" w:rsidRDefault="008B5520" w:rsidP="00211EC3">
            <w:pPr>
              <w:jc w:val="center"/>
              <w:rPr>
                <w:b/>
                <w:sz w:val="24"/>
              </w:rPr>
            </w:pPr>
            <w:r w:rsidRPr="00812D01">
              <w:rPr>
                <w:rFonts w:hint="eastAsia"/>
                <w:b/>
                <w:sz w:val="24"/>
              </w:rPr>
              <w:t>评分依据</w:t>
            </w:r>
          </w:p>
        </w:tc>
        <w:tc>
          <w:tcPr>
            <w:tcW w:w="2841" w:type="dxa"/>
            <w:vAlign w:val="center"/>
          </w:tcPr>
          <w:p w:rsidR="008B5520" w:rsidRPr="00812D01" w:rsidRDefault="008B5520" w:rsidP="00211EC3">
            <w:pPr>
              <w:jc w:val="center"/>
              <w:rPr>
                <w:b/>
                <w:sz w:val="24"/>
              </w:rPr>
            </w:pPr>
            <w:r w:rsidRPr="00812D01">
              <w:rPr>
                <w:rFonts w:hint="eastAsia"/>
                <w:b/>
                <w:sz w:val="24"/>
              </w:rPr>
              <w:t>参评细则</w:t>
            </w:r>
          </w:p>
        </w:tc>
        <w:tc>
          <w:tcPr>
            <w:tcW w:w="2224" w:type="dxa"/>
            <w:vAlign w:val="center"/>
          </w:tcPr>
          <w:p w:rsidR="008B5520" w:rsidRPr="00812D01" w:rsidRDefault="008B5520" w:rsidP="00211EC3">
            <w:pPr>
              <w:jc w:val="center"/>
              <w:rPr>
                <w:b/>
                <w:sz w:val="24"/>
              </w:rPr>
            </w:pPr>
            <w:r w:rsidRPr="00812D01">
              <w:rPr>
                <w:rFonts w:hint="eastAsia"/>
                <w:b/>
                <w:sz w:val="24"/>
              </w:rPr>
              <w:t>权重</w:t>
            </w:r>
          </w:p>
        </w:tc>
      </w:tr>
      <w:tr w:rsidR="008B5520" w:rsidRPr="00056D40" w:rsidTr="004F65E4">
        <w:tc>
          <w:tcPr>
            <w:tcW w:w="2165" w:type="dxa"/>
            <w:vAlign w:val="center"/>
          </w:tcPr>
          <w:p w:rsidR="008B5520" w:rsidRPr="00056D40" w:rsidRDefault="008B5520" w:rsidP="00211EC3">
            <w:pPr>
              <w:jc w:val="center"/>
              <w:rPr>
                <w:sz w:val="24"/>
              </w:rPr>
            </w:pPr>
            <w:r w:rsidRPr="00056D40">
              <w:rPr>
                <w:rFonts w:hint="eastAsia"/>
                <w:sz w:val="24"/>
              </w:rPr>
              <w:t>主题理念</w:t>
            </w:r>
          </w:p>
        </w:tc>
        <w:tc>
          <w:tcPr>
            <w:tcW w:w="2841" w:type="dxa"/>
            <w:vAlign w:val="center"/>
          </w:tcPr>
          <w:p w:rsidR="008B5520" w:rsidRPr="00056D40" w:rsidRDefault="008B5520" w:rsidP="004F65E4">
            <w:pPr>
              <w:jc w:val="left"/>
              <w:rPr>
                <w:sz w:val="24"/>
              </w:rPr>
            </w:pPr>
            <w:r w:rsidRPr="00056D40">
              <w:rPr>
                <w:rFonts w:hint="eastAsia"/>
                <w:sz w:val="24"/>
              </w:rPr>
              <w:t>主题符合上海之根；理念积极向上</w:t>
            </w:r>
          </w:p>
        </w:tc>
        <w:tc>
          <w:tcPr>
            <w:tcW w:w="2224" w:type="dxa"/>
            <w:vAlign w:val="center"/>
          </w:tcPr>
          <w:p w:rsidR="008B5520" w:rsidRPr="00056D40" w:rsidRDefault="008B5520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8B5520" w:rsidRPr="00056D40" w:rsidTr="004F65E4">
        <w:trPr>
          <w:trHeight w:val="624"/>
        </w:trPr>
        <w:tc>
          <w:tcPr>
            <w:tcW w:w="2165" w:type="dxa"/>
            <w:vAlign w:val="center"/>
          </w:tcPr>
          <w:p w:rsidR="008B5520" w:rsidRPr="00056D40" w:rsidRDefault="008B5520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实用价值</w:t>
            </w:r>
          </w:p>
        </w:tc>
        <w:tc>
          <w:tcPr>
            <w:tcW w:w="2841" w:type="dxa"/>
            <w:vAlign w:val="center"/>
          </w:tcPr>
          <w:p w:rsidR="008B5520" w:rsidRPr="00056D40" w:rsidRDefault="008B5520" w:rsidP="004F65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实用性强，贴近生活</w:t>
            </w:r>
          </w:p>
        </w:tc>
        <w:tc>
          <w:tcPr>
            <w:tcW w:w="2224" w:type="dxa"/>
            <w:vAlign w:val="center"/>
          </w:tcPr>
          <w:p w:rsidR="008B5520" w:rsidRPr="00056D40" w:rsidRDefault="00BE688D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8B5520" w:rsidRPr="00056D40" w:rsidTr="004F65E4">
        <w:trPr>
          <w:trHeight w:val="832"/>
        </w:trPr>
        <w:tc>
          <w:tcPr>
            <w:tcW w:w="2165" w:type="dxa"/>
            <w:vAlign w:val="center"/>
          </w:tcPr>
          <w:p w:rsidR="008B5520" w:rsidRPr="00056D40" w:rsidRDefault="008B5520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审美价值</w:t>
            </w:r>
          </w:p>
        </w:tc>
        <w:tc>
          <w:tcPr>
            <w:tcW w:w="2841" w:type="dxa"/>
            <w:vAlign w:val="center"/>
          </w:tcPr>
          <w:p w:rsidR="008B5520" w:rsidRPr="00056D40" w:rsidRDefault="00E959C4" w:rsidP="004F65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造型美观、颜色搭配合适</w:t>
            </w:r>
            <w:r w:rsidR="008B5520">
              <w:rPr>
                <w:rFonts w:hint="eastAsia"/>
                <w:sz w:val="24"/>
              </w:rPr>
              <w:t>、风格突出</w:t>
            </w:r>
          </w:p>
        </w:tc>
        <w:tc>
          <w:tcPr>
            <w:tcW w:w="2224" w:type="dxa"/>
            <w:vAlign w:val="center"/>
          </w:tcPr>
          <w:p w:rsidR="008B5520" w:rsidRPr="00056D40" w:rsidRDefault="008B5520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8B5520" w:rsidRPr="00056D40" w:rsidTr="004F65E4">
        <w:tc>
          <w:tcPr>
            <w:tcW w:w="2165" w:type="dxa"/>
            <w:vAlign w:val="center"/>
          </w:tcPr>
          <w:p w:rsidR="008B5520" w:rsidRPr="00056D40" w:rsidRDefault="008B5520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创意设计</w:t>
            </w:r>
          </w:p>
        </w:tc>
        <w:tc>
          <w:tcPr>
            <w:tcW w:w="2841" w:type="dxa"/>
            <w:vAlign w:val="center"/>
          </w:tcPr>
          <w:p w:rsidR="008B5520" w:rsidRPr="00056D40" w:rsidRDefault="008B5520" w:rsidP="004F65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创意独特新颖、吸引力强；构思、设想、特点独特</w:t>
            </w:r>
          </w:p>
        </w:tc>
        <w:tc>
          <w:tcPr>
            <w:tcW w:w="2224" w:type="dxa"/>
            <w:vAlign w:val="center"/>
          </w:tcPr>
          <w:p w:rsidR="008B5520" w:rsidRPr="00056D40" w:rsidRDefault="008B5520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8B5520" w:rsidRPr="00056D40" w:rsidTr="004F65E4">
        <w:trPr>
          <w:trHeight w:val="684"/>
        </w:trPr>
        <w:tc>
          <w:tcPr>
            <w:tcW w:w="2165" w:type="dxa"/>
            <w:vAlign w:val="center"/>
          </w:tcPr>
          <w:p w:rsidR="008B5520" w:rsidRDefault="008B5520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创作材料</w:t>
            </w:r>
          </w:p>
        </w:tc>
        <w:tc>
          <w:tcPr>
            <w:tcW w:w="2841" w:type="dxa"/>
            <w:vAlign w:val="center"/>
          </w:tcPr>
          <w:p w:rsidR="008B5520" w:rsidRDefault="008B5520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取材方便、体现环保意识</w:t>
            </w:r>
          </w:p>
        </w:tc>
        <w:tc>
          <w:tcPr>
            <w:tcW w:w="2224" w:type="dxa"/>
            <w:vAlign w:val="center"/>
          </w:tcPr>
          <w:p w:rsidR="008B5520" w:rsidRDefault="008B5520" w:rsidP="0021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B32F5E" w:rsidRDefault="00B32F5E" w:rsidP="00C64B2D">
      <w:pPr>
        <w:spacing w:line="360" w:lineRule="auto"/>
        <w:rPr>
          <w:rFonts w:cs="宋体"/>
          <w:bCs/>
          <w:color w:val="000000"/>
          <w:sz w:val="24"/>
          <w:szCs w:val="24"/>
        </w:rPr>
      </w:pPr>
    </w:p>
    <w:p w:rsidR="00716127" w:rsidRPr="00B32F5E" w:rsidRDefault="00716127" w:rsidP="004F65E4">
      <w:pPr>
        <w:spacing w:line="360" w:lineRule="auto"/>
        <w:ind w:firstLineChars="200" w:firstLine="482"/>
        <w:rPr>
          <w:rFonts w:cs="宋体"/>
          <w:b/>
          <w:bCs/>
          <w:color w:val="000000"/>
          <w:sz w:val="24"/>
          <w:szCs w:val="24"/>
        </w:rPr>
      </w:pPr>
      <w:r w:rsidRPr="00B32F5E">
        <w:rPr>
          <w:rFonts w:cs="宋体" w:hint="eastAsia"/>
          <w:b/>
          <w:bCs/>
          <w:color w:val="000000"/>
          <w:sz w:val="24"/>
          <w:szCs w:val="24"/>
        </w:rPr>
        <w:t>（三）视频类作品</w:t>
      </w:r>
    </w:p>
    <w:tbl>
      <w:tblPr>
        <w:tblStyle w:val="a6"/>
        <w:tblW w:w="0" w:type="auto"/>
        <w:tblInd w:w="675" w:type="dxa"/>
        <w:tblLook w:val="04A0"/>
      </w:tblPr>
      <w:tblGrid>
        <w:gridCol w:w="2165"/>
        <w:gridCol w:w="2841"/>
        <w:gridCol w:w="2224"/>
      </w:tblGrid>
      <w:tr w:rsidR="008B5520" w:rsidRPr="00812D01" w:rsidTr="004F65E4">
        <w:trPr>
          <w:trHeight w:val="644"/>
        </w:trPr>
        <w:tc>
          <w:tcPr>
            <w:tcW w:w="2165" w:type="dxa"/>
            <w:vAlign w:val="center"/>
          </w:tcPr>
          <w:p w:rsidR="008B5520" w:rsidRPr="00812D01" w:rsidRDefault="008B5520" w:rsidP="00211EC3">
            <w:pPr>
              <w:jc w:val="center"/>
              <w:rPr>
                <w:b/>
                <w:sz w:val="24"/>
              </w:rPr>
            </w:pPr>
            <w:r w:rsidRPr="00812D01">
              <w:rPr>
                <w:rFonts w:hint="eastAsia"/>
                <w:b/>
                <w:sz w:val="24"/>
              </w:rPr>
              <w:t>评分依据</w:t>
            </w:r>
          </w:p>
        </w:tc>
        <w:tc>
          <w:tcPr>
            <w:tcW w:w="2841" w:type="dxa"/>
            <w:vAlign w:val="center"/>
          </w:tcPr>
          <w:p w:rsidR="008B5520" w:rsidRPr="00812D01" w:rsidRDefault="008B5520" w:rsidP="00211EC3">
            <w:pPr>
              <w:jc w:val="center"/>
              <w:rPr>
                <w:b/>
                <w:sz w:val="24"/>
              </w:rPr>
            </w:pPr>
            <w:r w:rsidRPr="00812D01">
              <w:rPr>
                <w:rFonts w:hint="eastAsia"/>
                <w:b/>
                <w:sz w:val="24"/>
              </w:rPr>
              <w:t>参评细则</w:t>
            </w:r>
          </w:p>
        </w:tc>
        <w:tc>
          <w:tcPr>
            <w:tcW w:w="2224" w:type="dxa"/>
            <w:vAlign w:val="center"/>
          </w:tcPr>
          <w:p w:rsidR="008B5520" w:rsidRPr="00812D01" w:rsidRDefault="008B5520" w:rsidP="00211EC3">
            <w:pPr>
              <w:jc w:val="center"/>
              <w:rPr>
                <w:b/>
                <w:sz w:val="24"/>
              </w:rPr>
            </w:pPr>
            <w:r w:rsidRPr="00812D01">
              <w:rPr>
                <w:rFonts w:hint="eastAsia"/>
                <w:b/>
                <w:sz w:val="24"/>
              </w:rPr>
              <w:t>权重</w:t>
            </w:r>
          </w:p>
        </w:tc>
      </w:tr>
      <w:tr w:rsidR="008B5520" w:rsidTr="004F65E4">
        <w:tc>
          <w:tcPr>
            <w:tcW w:w="2165" w:type="dxa"/>
            <w:vAlign w:val="center"/>
          </w:tcPr>
          <w:p w:rsidR="008B5520" w:rsidRDefault="008B5520" w:rsidP="00211EC3">
            <w:pPr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题材内容</w:t>
            </w:r>
          </w:p>
        </w:tc>
        <w:tc>
          <w:tcPr>
            <w:tcW w:w="2841" w:type="dxa"/>
            <w:vAlign w:val="center"/>
          </w:tcPr>
          <w:p w:rsidR="008B5520" w:rsidRDefault="008B5520" w:rsidP="004F65E4">
            <w:pPr>
              <w:spacing w:line="360" w:lineRule="auto"/>
              <w:jc w:val="left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紧扣主题、内容积极向上，表现一定的精神风貌</w:t>
            </w:r>
          </w:p>
        </w:tc>
        <w:tc>
          <w:tcPr>
            <w:tcW w:w="2224" w:type="dxa"/>
            <w:vAlign w:val="center"/>
          </w:tcPr>
          <w:p w:rsidR="008B5520" w:rsidRDefault="008B5520" w:rsidP="00211EC3">
            <w:pPr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B5520" w:rsidTr="004F65E4">
        <w:tc>
          <w:tcPr>
            <w:tcW w:w="2165" w:type="dxa"/>
            <w:vAlign w:val="center"/>
          </w:tcPr>
          <w:p w:rsidR="008B5520" w:rsidRDefault="008B5520" w:rsidP="00211EC3">
            <w:pPr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技术性</w:t>
            </w:r>
          </w:p>
        </w:tc>
        <w:tc>
          <w:tcPr>
            <w:tcW w:w="2841" w:type="dxa"/>
            <w:vAlign w:val="center"/>
          </w:tcPr>
          <w:p w:rsidR="008B5520" w:rsidRDefault="008B5520" w:rsidP="004F65E4">
            <w:pPr>
              <w:spacing w:line="360" w:lineRule="auto"/>
              <w:jc w:val="left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视频剪切合理，转场效果自然，画面清晰、字幕及字体的搭配和谐</w:t>
            </w:r>
          </w:p>
        </w:tc>
        <w:tc>
          <w:tcPr>
            <w:tcW w:w="2224" w:type="dxa"/>
            <w:vAlign w:val="center"/>
          </w:tcPr>
          <w:p w:rsidR="008B5520" w:rsidRDefault="008B5520" w:rsidP="00211EC3">
            <w:pPr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B5520" w:rsidTr="004F65E4">
        <w:tc>
          <w:tcPr>
            <w:tcW w:w="2165" w:type="dxa"/>
            <w:vAlign w:val="center"/>
          </w:tcPr>
          <w:p w:rsidR="008B5520" w:rsidRDefault="008B5520" w:rsidP="00211EC3">
            <w:pPr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创意设计</w:t>
            </w:r>
          </w:p>
        </w:tc>
        <w:tc>
          <w:tcPr>
            <w:tcW w:w="2841" w:type="dxa"/>
            <w:vAlign w:val="center"/>
          </w:tcPr>
          <w:p w:rsidR="008B5520" w:rsidRDefault="008B5520" w:rsidP="004F65E4">
            <w:pPr>
              <w:spacing w:line="360" w:lineRule="auto"/>
              <w:jc w:val="left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作品创新度、拍摄手法新颖，表达角度独特</w:t>
            </w:r>
          </w:p>
        </w:tc>
        <w:tc>
          <w:tcPr>
            <w:tcW w:w="2224" w:type="dxa"/>
            <w:vAlign w:val="center"/>
          </w:tcPr>
          <w:p w:rsidR="008B5520" w:rsidRPr="004211E7" w:rsidRDefault="008B5520" w:rsidP="00211EC3">
            <w:pPr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B5520" w:rsidTr="004F65E4">
        <w:tc>
          <w:tcPr>
            <w:tcW w:w="2165" w:type="dxa"/>
            <w:vAlign w:val="center"/>
          </w:tcPr>
          <w:p w:rsidR="008B5520" w:rsidRDefault="008B5520" w:rsidP="00211EC3">
            <w:pPr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艺术效果</w:t>
            </w:r>
          </w:p>
        </w:tc>
        <w:tc>
          <w:tcPr>
            <w:tcW w:w="2841" w:type="dxa"/>
            <w:vAlign w:val="center"/>
          </w:tcPr>
          <w:p w:rsidR="008B5520" w:rsidRDefault="008B5520" w:rsidP="004F65E4">
            <w:pPr>
              <w:spacing w:line="360" w:lineRule="auto"/>
              <w:jc w:val="left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画面清晰流畅、镜头稳定，色彩没有失真，配音清晰流畅</w:t>
            </w:r>
          </w:p>
        </w:tc>
        <w:tc>
          <w:tcPr>
            <w:tcW w:w="2224" w:type="dxa"/>
            <w:vAlign w:val="center"/>
          </w:tcPr>
          <w:p w:rsidR="008B5520" w:rsidRDefault="008B5520" w:rsidP="00211EC3">
            <w:pPr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B5520" w:rsidTr="004F65E4">
        <w:tc>
          <w:tcPr>
            <w:tcW w:w="2165" w:type="dxa"/>
            <w:vAlign w:val="center"/>
          </w:tcPr>
          <w:p w:rsidR="008B5520" w:rsidRDefault="008B5520" w:rsidP="004F65E4">
            <w:pPr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表达方式</w:t>
            </w:r>
          </w:p>
        </w:tc>
        <w:tc>
          <w:tcPr>
            <w:tcW w:w="2841" w:type="dxa"/>
          </w:tcPr>
          <w:p w:rsidR="008B5520" w:rsidRDefault="008B5520" w:rsidP="004F65E4">
            <w:pPr>
              <w:spacing w:line="360" w:lineRule="auto"/>
              <w:jc w:val="left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叙事方式新颖，有吸引力、感染力</w:t>
            </w:r>
          </w:p>
        </w:tc>
        <w:tc>
          <w:tcPr>
            <w:tcW w:w="2224" w:type="dxa"/>
            <w:vAlign w:val="center"/>
          </w:tcPr>
          <w:p w:rsidR="008B5520" w:rsidRDefault="008B5520" w:rsidP="004F65E4">
            <w:pPr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8B5520" w:rsidRPr="00C64B2D" w:rsidRDefault="008B5520" w:rsidP="004F65E4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>
        <w:rPr>
          <w:rFonts w:cs="宋体" w:hint="eastAsia"/>
          <w:bCs/>
          <w:color w:val="000000"/>
          <w:sz w:val="24"/>
          <w:szCs w:val="24"/>
        </w:rPr>
        <w:t>注：以上记分方式为十分制。</w:t>
      </w:r>
    </w:p>
    <w:p w:rsidR="00716127" w:rsidRPr="00C64B2D" w:rsidRDefault="00716127" w:rsidP="004F65E4">
      <w:pPr>
        <w:spacing w:line="360" w:lineRule="auto"/>
        <w:ind w:firstLineChars="200" w:firstLine="562"/>
        <w:rPr>
          <w:rFonts w:cs="宋体"/>
          <w:b/>
          <w:bCs/>
          <w:color w:val="000000"/>
          <w:sz w:val="28"/>
          <w:szCs w:val="24"/>
        </w:rPr>
      </w:pPr>
      <w:r w:rsidRPr="00C64B2D">
        <w:rPr>
          <w:rFonts w:cs="宋体" w:hint="eastAsia"/>
          <w:b/>
          <w:bCs/>
          <w:color w:val="000000"/>
          <w:sz w:val="28"/>
          <w:szCs w:val="24"/>
        </w:rPr>
        <w:t>五、注意事项</w:t>
      </w:r>
    </w:p>
    <w:p w:rsidR="00716127" w:rsidRPr="00C64B2D" w:rsidRDefault="00716127" w:rsidP="00C64B2D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（一）初赛文字类作品字数不宜超过</w:t>
      </w:r>
      <w:r w:rsidRPr="00C64B2D">
        <w:rPr>
          <w:rFonts w:cs="宋体" w:hint="eastAsia"/>
          <w:bCs/>
          <w:color w:val="000000"/>
          <w:sz w:val="24"/>
          <w:szCs w:val="24"/>
        </w:rPr>
        <w:t>2000</w:t>
      </w:r>
      <w:r w:rsidRPr="00C64B2D">
        <w:rPr>
          <w:rFonts w:cs="宋体" w:hint="eastAsia"/>
          <w:bCs/>
          <w:color w:val="000000"/>
          <w:sz w:val="24"/>
          <w:szCs w:val="24"/>
        </w:rPr>
        <w:t>字，参赛作品用</w:t>
      </w:r>
      <w:r w:rsidRPr="00C64B2D">
        <w:rPr>
          <w:rFonts w:cs="宋体" w:hint="eastAsia"/>
          <w:bCs/>
          <w:color w:val="000000"/>
          <w:sz w:val="24"/>
          <w:szCs w:val="24"/>
        </w:rPr>
        <w:t>A4</w:t>
      </w:r>
      <w:r w:rsidRPr="00C64B2D">
        <w:rPr>
          <w:rFonts w:cs="宋体" w:hint="eastAsia"/>
          <w:bCs/>
          <w:color w:val="000000"/>
          <w:sz w:val="24"/>
          <w:szCs w:val="24"/>
        </w:rPr>
        <w:t>纸张打印。</w:t>
      </w:r>
    </w:p>
    <w:p w:rsidR="00716127" w:rsidRPr="00C64B2D" w:rsidRDefault="00716127" w:rsidP="00C64B2D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（二）参赛者请在规定时间内提交报名表并上交作品。由于匿名评审的需要，上交的作品请另附页标注姓名、性别、学校、专业、电话、邮箱等，并和作品一起邮寄。</w:t>
      </w:r>
    </w:p>
    <w:p w:rsidR="00716127" w:rsidRPr="00C64B2D" w:rsidRDefault="00716127" w:rsidP="00C64B2D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（三）提交作品之后，</w:t>
      </w:r>
      <w:r w:rsidR="004F65E4">
        <w:rPr>
          <w:rFonts w:cs="宋体" w:hint="eastAsia"/>
          <w:bCs/>
          <w:color w:val="000000"/>
          <w:sz w:val="24"/>
          <w:szCs w:val="24"/>
        </w:rPr>
        <w:t>有</w:t>
      </w:r>
      <w:r w:rsidRPr="00C64B2D">
        <w:rPr>
          <w:rFonts w:cs="宋体" w:hint="eastAsia"/>
          <w:bCs/>
          <w:color w:val="000000"/>
          <w:sz w:val="24"/>
          <w:szCs w:val="24"/>
        </w:rPr>
        <w:t>任何变动，请及时告知组委会。</w:t>
      </w:r>
    </w:p>
    <w:p w:rsidR="00716127" w:rsidRPr="00C64B2D" w:rsidRDefault="00716127" w:rsidP="00C64B2D">
      <w:pPr>
        <w:spacing w:line="360" w:lineRule="auto"/>
        <w:ind w:firstLineChars="200" w:firstLine="480"/>
        <w:rPr>
          <w:rFonts w:cs="宋体"/>
          <w:bCs/>
          <w:color w:val="000000"/>
          <w:sz w:val="24"/>
          <w:szCs w:val="24"/>
        </w:rPr>
      </w:pPr>
      <w:r w:rsidRPr="00C64B2D">
        <w:rPr>
          <w:rFonts w:cs="宋体" w:hint="eastAsia"/>
          <w:bCs/>
          <w:color w:val="000000"/>
          <w:sz w:val="24"/>
          <w:szCs w:val="24"/>
        </w:rPr>
        <w:t>（四）大赛具体时间若有改动另行通知。</w:t>
      </w:r>
      <w:bookmarkStart w:id="0" w:name="_GoBack"/>
      <w:bookmarkEnd w:id="0"/>
    </w:p>
    <w:sectPr w:rsidR="00716127" w:rsidRPr="00C64B2D" w:rsidSect="00632EB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E3" w:rsidRDefault="00F345E3" w:rsidP="00C64B2D">
      <w:r>
        <w:separator/>
      </w:r>
    </w:p>
  </w:endnote>
  <w:endnote w:type="continuationSeparator" w:id="0">
    <w:p w:rsidR="00F345E3" w:rsidRDefault="00F345E3" w:rsidP="00C64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E3" w:rsidRDefault="00F345E3" w:rsidP="00C64B2D">
      <w:r>
        <w:separator/>
      </w:r>
    </w:p>
  </w:footnote>
  <w:footnote w:type="continuationSeparator" w:id="0">
    <w:p w:rsidR="00F345E3" w:rsidRDefault="00F345E3" w:rsidP="00C64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2D" w:rsidRDefault="00C64B2D" w:rsidP="00E959C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2595"/>
    <w:multiLevelType w:val="hybridMultilevel"/>
    <w:tmpl w:val="962A509C"/>
    <w:lvl w:ilvl="0" w:tplc="18E421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3FD"/>
    <w:rsid w:val="0003160E"/>
    <w:rsid w:val="00054339"/>
    <w:rsid w:val="00074014"/>
    <w:rsid w:val="000A5C1F"/>
    <w:rsid w:val="000A6D9A"/>
    <w:rsid w:val="000B6EE4"/>
    <w:rsid w:val="000B7DDC"/>
    <w:rsid w:val="000C2047"/>
    <w:rsid w:val="000D41A7"/>
    <w:rsid w:val="000D7990"/>
    <w:rsid w:val="000E3DDC"/>
    <w:rsid w:val="000E61F5"/>
    <w:rsid w:val="000F17E8"/>
    <w:rsid w:val="001005D4"/>
    <w:rsid w:val="00104D27"/>
    <w:rsid w:val="0010709D"/>
    <w:rsid w:val="001243ED"/>
    <w:rsid w:val="00130778"/>
    <w:rsid w:val="0013309B"/>
    <w:rsid w:val="00133473"/>
    <w:rsid w:val="001353FD"/>
    <w:rsid w:val="00136D8C"/>
    <w:rsid w:val="0015299B"/>
    <w:rsid w:val="00157C1B"/>
    <w:rsid w:val="001725C1"/>
    <w:rsid w:val="001835AA"/>
    <w:rsid w:val="001866C7"/>
    <w:rsid w:val="001E305B"/>
    <w:rsid w:val="001F275E"/>
    <w:rsid w:val="002077ED"/>
    <w:rsid w:val="00216A40"/>
    <w:rsid w:val="00217F9A"/>
    <w:rsid w:val="00230A77"/>
    <w:rsid w:val="002317A0"/>
    <w:rsid w:val="0024295E"/>
    <w:rsid w:val="00244ABB"/>
    <w:rsid w:val="00252012"/>
    <w:rsid w:val="00261D29"/>
    <w:rsid w:val="002623F2"/>
    <w:rsid w:val="00266FBD"/>
    <w:rsid w:val="0029502E"/>
    <w:rsid w:val="0029567B"/>
    <w:rsid w:val="00296F73"/>
    <w:rsid w:val="002A30E9"/>
    <w:rsid w:val="002D0E51"/>
    <w:rsid w:val="00305E4D"/>
    <w:rsid w:val="00311FDA"/>
    <w:rsid w:val="00323DE4"/>
    <w:rsid w:val="00336808"/>
    <w:rsid w:val="003803EF"/>
    <w:rsid w:val="003824DB"/>
    <w:rsid w:val="00392D42"/>
    <w:rsid w:val="00397D06"/>
    <w:rsid w:val="003D2E05"/>
    <w:rsid w:val="003F78B0"/>
    <w:rsid w:val="00407D2C"/>
    <w:rsid w:val="00412C2C"/>
    <w:rsid w:val="00466030"/>
    <w:rsid w:val="0048387D"/>
    <w:rsid w:val="004864A1"/>
    <w:rsid w:val="00496499"/>
    <w:rsid w:val="004B7652"/>
    <w:rsid w:val="004C3F66"/>
    <w:rsid w:val="004E62FD"/>
    <w:rsid w:val="004F65E4"/>
    <w:rsid w:val="00507A4F"/>
    <w:rsid w:val="00533351"/>
    <w:rsid w:val="00536FAC"/>
    <w:rsid w:val="00540A77"/>
    <w:rsid w:val="0055750F"/>
    <w:rsid w:val="00593273"/>
    <w:rsid w:val="0059679B"/>
    <w:rsid w:val="005A29BA"/>
    <w:rsid w:val="005A6943"/>
    <w:rsid w:val="005B5E4D"/>
    <w:rsid w:val="005C0ECF"/>
    <w:rsid w:val="005C0FE1"/>
    <w:rsid w:val="005F72DC"/>
    <w:rsid w:val="006019CA"/>
    <w:rsid w:val="00610321"/>
    <w:rsid w:val="00612A02"/>
    <w:rsid w:val="00621970"/>
    <w:rsid w:val="00631E60"/>
    <w:rsid w:val="00632275"/>
    <w:rsid w:val="00632EB8"/>
    <w:rsid w:val="00646202"/>
    <w:rsid w:val="00647805"/>
    <w:rsid w:val="0065218D"/>
    <w:rsid w:val="006846C1"/>
    <w:rsid w:val="00694238"/>
    <w:rsid w:val="0069602C"/>
    <w:rsid w:val="006A66E7"/>
    <w:rsid w:val="006F3470"/>
    <w:rsid w:val="006F3F6E"/>
    <w:rsid w:val="00702652"/>
    <w:rsid w:val="007079BE"/>
    <w:rsid w:val="00716127"/>
    <w:rsid w:val="0072341D"/>
    <w:rsid w:val="0072376C"/>
    <w:rsid w:val="00724587"/>
    <w:rsid w:val="007279BC"/>
    <w:rsid w:val="007A54B9"/>
    <w:rsid w:val="007F5B0F"/>
    <w:rsid w:val="008005AB"/>
    <w:rsid w:val="00800E7E"/>
    <w:rsid w:val="00803962"/>
    <w:rsid w:val="00804CAE"/>
    <w:rsid w:val="00807D67"/>
    <w:rsid w:val="00810B86"/>
    <w:rsid w:val="00813C02"/>
    <w:rsid w:val="00814E69"/>
    <w:rsid w:val="00835B07"/>
    <w:rsid w:val="00836971"/>
    <w:rsid w:val="00856B1F"/>
    <w:rsid w:val="00857E6B"/>
    <w:rsid w:val="00871C58"/>
    <w:rsid w:val="0087308B"/>
    <w:rsid w:val="0087424B"/>
    <w:rsid w:val="0089131F"/>
    <w:rsid w:val="008A2F6D"/>
    <w:rsid w:val="008B5520"/>
    <w:rsid w:val="008B64B7"/>
    <w:rsid w:val="008C30BC"/>
    <w:rsid w:val="008D3A58"/>
    <w:rsid w:val="008D4ECB"/>
    <w:rsid w:val="00905602"/>
    <w:rsid w:val="009237A0"/>
    <w:rsid w:val="00935228"/>
    <w:rsid w:val="00960BE4"/>
    <w:rsid w:val="009635B4"/>
    <w:rsid w:val="00964938"/>
    <w:rsid w:val="00975CC6"/>
    <w:rsid w:val="00976E0B"/>
    <w:rsid w:val="00980E2C"/>
    <w:rsid w:val="009A3E04"/>
    <w:rsid w:val="009A451E"/>
    <w:rsid w:val="009D068C"/>
    <w:rsid w:val="009D436D"/>
    <w:rsid w:val="009D7A40"/>
    <w:rsid w:val="009F6DB3"/>
    <w:rsid w:val="00A41CC8"/>
    <w:rsid w:val="00A4644F"/>
    <w:rsid w:val="00A61CFF"/>
    <w:rsid w:val="00A709B2"/>
    <w:rsid w:val="00A76F48"/>
    <w:rsid w:val="00A96250"/>
    <w:rsid w:val="00AB7F0E"/>
    <w:rsid w:val="00AB7F62"/>
    <w:rsid w:val="00AD6FC1"/>
    <w:rsid w:val="00AF14FE"/>
    <w:rsid w:val="00B05FBD"/>
    <w:rsid w:val="00B32F5E"/>
    <w:rsid w:val="00B62A33"/>
    <w:rsid w:val="00B70CFD"/>
    <w:rsid w:val="00B73DBC"/>
    <w:rsid w:val="00B74116"/>
    <w:rsid w:val="00B83788"/>
    <w:rsid w:val="00B9297F"/>
    <w:rsid w:val="00B97DCB"/>
    <w:rsid w:val="00BA26FE"/>
    <w:rsid w:val="00BB1A69"/>
    <w:rsid w:val="00BE27E3"/>
    <w:rsid w:val="00BE417C"/>
    <w:rsid w:val="00BE688D"/>
    <w:rsid w:val="00BE6DA2"/>
    <w:rsid w:val="00BE7E91"/>
    <w:rsid w:val="00C10061"/>
    <w:rsid w:val="00C64B2D"/>
    <w:rsid w:val="00C65CC1"/>
    <w:rsid w:val="00C80804"/>
    <w:rsid w:val="00C82510"/>
    <w:rsid w:val="00C86D16"/>
    <w:rsid w:val="00CB4AD5"/>
    <w:rsid w:val="00CC32E5"/>
    <w:rsid w:val="00CD0E8B"/>
    <w:rsid w:val="00CE68EB"/>
    <w:rsid w:val="00CF6B6D"/>
    <w:rsid w:val="00D12B14"/>
    <w:rsid w:val="00D13270"/>
    <w:rsid w:val="00D150A4"/>
    <w:rsid w:val="00D15657"/>
    <w:rsid w:val="00D15692"/>
    <w:rsid w:val="00D238C0"/>
    <w:rsid w:val="00D43FB8"/>
    <w:rsid w:val="00D564C3"/>
    <w:rsid w:val="00D567EB"/>
    <w:rsid w:val="00D77C60"/>
    <w:rsid w:val="00DA3920"/>
    <w:rsid w:val="00DB062D"/>
    <w:rsid w:val="00DB4E32"/>
    <w:rsid w:val="00DD2D80"/>
    <w:rsid w:val="00DF06B0"/>
    <w:rsid w:val="00E139F7"/>
    <w:rsid w:val="00E36889"/>
    <w:rsid w:val="00E61B01"/>
    <w:rsid w:val="00E65BCA"/>
    <w:rsid w:val="00E66EE8"/>
    <w:rsid w:val="00E831CD"/>
    <w:rsid w:val="00E83FF7"/>
    <w:rsid w:val="00E91BA8"/>
    <w:rsid w:val="00E959C4"/>
    <w:rsid w:val="00EA3DC0"/>
    <w:rsid w:val="00ED0FC5"/>
    <w:rsid w:val="00ED568E"/>
    <w:rsid w:val="00EF74D7"/>
    <w:rsid w:val="00F02BB0"/>
    <w:rsid w:val="00F17523"/>
    <w:rsid w:val="00F345E3"/>
    <w:rsid w:val="00F4594F"/>
    <w:rsid w:val="00F56567"/>
    <w:rsid w:val="00F86F9B"/>
    <w:rsid w:val="00F934BA"/>
    <w:rsid w:val="00F946F7"/>
    <w:rsid w:val="00FA49A8"/>
    <w:rsid w:val="00FB2A06"/>
    <w:rsid w:val="00FB2A9E"/>
    <w:rsid w:val="00FD17AB"/>
    <w:rsid w:val="00FE22B9"/>
    <w:rsid w:val="00FF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B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B2D"/>
    <w:rPr>
      <w:sz w:val="18"/>
      <w:szCs w:val="18"/>
    </w:rPr>
  </w:style>
  <w:style w:type="paragraph" w:styleId="a5">
    <w:name w:val="List Paragraph"/>
    <w:basedOn w:val="a"/>
    <w:uiPriority w:val="34"/>
    <w:qFormat/>
    <w:rsid w:val="00261D29"/>
    <w:pPr>
      <w:ind w:firstLineChars="200" w:firstLine="420"/>
    </w:pPr>
  </w:style>
  <w:style w:type="table" w:styleId="a6">
    <w:name w:val="Table Grid"/>
    <w:basedOn w:val="a1"/>
    <w:uiPriority w:val="59"/>
    <w:rsid w:val="008B5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B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B2D"/>
    <w:rPr>
      <w:sz w:val="18"/>
      <w:szCs w:val="18"/>
    </w:rPr>
  </w:style>
  <w:style w:type="paragraph" w:styleId="a5">
    <w:name w:val="List Paragraph"/>
    <w:basedOn w:val="a"/>
    <w:uiPriority w:val="34"/>
    <w:qFormat/>
    <w:rsid w:val="00261D29"/>
    <w:pPr>
      <w:ind w:firstLineChars="200" w:firstLine="420"/>
    </w:pPr>
  </w:style>
  <w:style w:type="table" w:styleId="a6">
    <w:name w:val="Table Grid"/>
    <w:basedOn w:val="a1"/>
    <w:uiPriority w:val="59"/>
    <w:rsid w:val="008B5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229</Words>
  <Characters>1308</Characters>
  <Application>Microsoft Office Word</Application>
  <DocSecurity>0</DocSecurity>
  <Lines>10</Lines>
  <Paragraphs>3</Paragraphs>
  <ScaleCrop>false</ScaleCrop>
  <Company>Blue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韩鑫</dc:creator>
  <cp:lastModifiedBy>User</cp:lastModifiedBy>
  <cp:revision>13</cp:revision>
  <dcterms:created xsi:type="dcterms:W3CDTF">2017-06-15T12:45:00Z</dcterms:created>
  <dcterms:modified xsi:type="dcterms:W3CDTF">2017-06-19T01:24:00Z</dcterms:modified>
</cp:coreProperties>
</file>