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3F589">
      <w:pPr>
        <w:spacing w:line="5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7836E326">
      <w:pPr>
        <w:spacing w:line="560" w:lineRule="exact"/>
        <w:rPr>
          <w:rFonts w:hint="eastAsia" w:ascii="楷体" w:hAnsi="楷体" w:eastAsia="楷体"/>
          <w:sz w:val="28"/>
          <w:szCs w:val="28"/>
        </w:rPr>
      </w:pPr>
    </w:p>
    <w:p w14:paraId="487639A6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2" w:name="_GoBack"/>
      <w:r>
        <w:rPr>
          <w:rFonts w:hint="eastAsia" w:ascii="黑体" w:hAnsi="黑体" w:eastAsia="黑体"/>
          <w:sz w:val="32"/>
          <w:szCs w:val="32"/>
        </w:rPr>
        <w:t>2024年第三届上海市青少年“双碳”方案提案大赛</w:t>
      </w:r>
    </w:p>
    <w:p w14:paraId="72431A58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赛项主题及提案方向参</w:t>
      </w:r>
      <w:r>
        <w:rPr>
          <w:rFonts w:hint="eastAsia" w:ascii="黑体" w:hAnsi="黑体" w:eastAsia="黑体" w:cs="宋体"/>
          <w:sz w:val="32"/>
          <w:szCs w:val="32"/>
        </w:rPr>
        <w:t>考</w:t>
      </w:r>
      <w:bookmarkEnd w:id="2"/>
    </w:p>
    <w:p w14:paraId="6CCBB41D">
      <w:pPr>
        <w:widowControl/>
        <w:spacing w:before="156" w:beforeLines="50" w:after="100" w:afterAutospacing="1" w:line="360" w:lineRule="auto"/>
        <w:rPr>
          <w:rFonts w:ascii="宋体" w:hAnsi="宋体" w:cs="仿宋"/>
          <w:b/>
          <w:bCs/>
          <w:sz w:val="28"/>
          <w:szCs w:val="28"/>
        </w:rPr>
      </w:pPr>
    </w:p>
    <w:p w14:paraId="4771A228">
      <w:pPr>
        <w:widowControl/>
        <w:spacing w:before="156" w:beforeLines="50" w:after="100" w:afterAutospacing="1" w:line="360" w:lineRule="auto"/>
        <w:rPr>
          <w:rFonts w:ascii="宋体" w:hAnsi="宋体" w:cs="仿宋"/>
          <w:b/>
          <w:bCs/>
          <w:sz w:val="28"/>
          <w:szCs w:val="28"/>
        </w:rPr>
      </w:pPr>
      <w:bookmarkStart w:id="0" w:name="_Toc26961"/>
      <w:r>
        <w:rPr>
          <w:rFonts w:hint="eastAsia" w:ascii="宋体" w:hAnsi="宋体" w:cs="仿宋"/>
          <w:b/>
          <w:bCs/>
          <w:sz w:val="28"/>
          <w:szCs w:val="28"/>
        </w:rPr>
        <w:t>高校组</w:t>
      </w:r>
    </w:p>
    <w:p w14:paraId="2969D8A5">
      <w:pPr>
        <w:widowControl/>
        <w:spacing w:before="156" w:beforeLines="50" w:after="100" w:afterAutospacing="1"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D1-新能源开发与利用技术</w:t>
      </w:r>
      <w:bookmarkEnd w:id="0"/>
    </w:p>
    <w:p w14:paraId="1CB866A9">
      <w:pPr>
        <w:widowControl/>
        <w:spacing w:before="156" w:beforeLines="50" w:after="100" w:afterAutospacing="1" w:line="360" w:lineRule="auto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探索绿色技术发展与应用，主要包含太阳能、风电、核电、地热、燃煤、储能、电网、绿氢等方面的源头减碳类绿色技术，农业、工业、建筑、交通、减污降碳协同等方面的过程降碳类绿色技术，以及二氧化碳捕集利用与封存技术、二氧化碳先进高效捕集示范、二氧化碳资源化利用及固碳示范等方面的末端固碳类绿色技术。通过绿色技术，建设清洁低碳、安全高效的能源体系，提高能源供给保障能力。</w:t>
      </w:r>
    </w:p>
    <w:p w14:paraId="79A94C6B">
      <w:pPr>
        <w:widowControl/>
        <w:spacing w:before="156" w:beforeLines="50" w:after="100" w:afterAutospacing="1" w:line="360" w:lineRule="auto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提案方向：①绿色技术前沿探究与思考②探索绿色技术的无限可能</w:t>
      </w:r>
    </w:p>
    <w:p w14:paraId="6D8130DA">
      <w:pPr>
        <w:widowControl/>
        <w:spacing w:before="156" w:beforeLines="50" w:after="100" w:afterAutospacing="1" w:line="360" w:lineRule="auto"/>
        <w:rPr>
          <w:rFonts w:ascii="仿宋" w:hAnsi="仿宋" w:eastAsia="仿宋" w:cs="仿宋"/>
          <w:b/>
          <w:bCs/>
          <w:sz w:val="28"/>
          <w:szCs w:val="28"/>
        </w:rPr>
      </w:pPr>
      <w:bookmarkStart w:id="1" w:name="_Toc11595"/>
      <w:r>
        <w:rPr>
          <w:rFonts w:hint="eastAsia" w:ascii="仿宋" w:hAnsi="仿宋" w:eastAsia="仿宋" w:cs="仿宋"/>
          <w:b/>
          <w:bCs/>
          <w:sz w:val="28"/>
          <w:szCs w:val="28"/>
        </w:rPr>
        <w:t>D2-碳管理</w:t>
      </w:r>
      <w:bookmarkEnd w:id="1"/>
    </w:p>
    <w:p w14:paraId="0B4E0227">
      <w:pPr>
        <w:widowControl/>
        <w:spacing w:before="156" w:beforeLines="50" w:after="100" w:afterAutospacing="1" w:line="360" w:lineRule="auto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围绕“双碳”主题，从碳排放管理、碳捕捉技术、碳普惠推广、碳足迹核算等角度，完善或创新监测、量化、管理等措施,为各类减污降碳规范、标准等提供数据支撑和科学依据，以社会良性互动提升公众参与积极性，助力多领域高质量发展，构建可持续发展的低碳未来。</w:t>
      </w:r>
      <w:r>
        <w:rPr>
          <w:rFonts w:hint="eastAsia" w:ascii="仿宋" w:hAnsi="仿宋" w:eastAsia="仿宋" w:cs="仿宋"/>
          <w:kern w:val="0"/>
          <w:sz w:val="24"/>
        </w:rPr>
        <w:br w:type="textWrapping"/>
      </w:r>
    </w:p>
    <w:p w14:paraId="1BFAED3A">
      <w:pPr>
        <w:widowControl/>
        <w:spacing w:before="156" w:beforeLines="50" w:after="100" w:afterAutospacing="1" w:line="360" w:lineRule="auto"/>
      </w:pPr>
      <w:r>
        <w:rPr>
          <w:rFonts w:hint="eastAsia" w:ascii="仿宋" w:hAnsi="仿宋" w:eastAsia="仿宋" w:cs="仿宋"/>
          <w:kern w:val="0"/>
          <w:sz w:val="24"/>
        </w:rPr>
        <w:t>提案方向：①构建可持续发展的低碳未来②推进碳普惠的有效手段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423AD">
    <w:pPr>
      <w:pStyle w:val="2"/>
      <w:framePr w:wrap="around" w:vAnchor="text" w:hAnchor="margin" w:xAlign="outside" w:y="1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</w:t>
    </w:r>
  </w:p>
  <w:p w14:paraId="3D530AD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ZTgyYzU3NzdiYTQyMWVjNWE3ZGIwZTZkYTA3OWYifQ=="/>
  </w:docVars>
  <w:rsids>
    <w:rsidRoot w:val="221C0502"/>
    <w:rsid w:val="221C0502"/>
    <w:rsid w:val="346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1401</Words>
  <Characters>1429</Characters>
  <Lines>0</Lines>
  <Paragraphs>0</Paragraphs>
  <TotalTime>0</TotalTime>
  <ScaleCrop>false</ScaleCrop>
  <LinksUpToDate>false</LinksUpToDate>
  <CharactersWithSpaces>1429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2024-07-02T15:18:00Z</dcterms:created>
  <dc:creator>王依然</dc:creator>
  <cp:lastModifiedBy>罗东来</cp:lastModifiedBy>
  <dcterms:modified xsi:type="dcterms:W3CDTF">2024-07-29T08:49:05Z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FAD3B5CAA59644C3AFE18A7C6D917DE7_11</vt:lpwstr>
  </property>
</Properties>
</file>