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67" w:rsidRPr="00A33E8F" w:rsidRDefault="00577367" w:rsidP="00577367">
      <w:pPr>
        <w:pStyle w:val="a3"/>
        <w:spacing w:line="315" w:lineRule="atLeast"/>
        <w:ind w:firstLine="723"/>
        <w:jc w:val="center"/>
        <w:rPr>
          <w:rFonts w:asciiTheme="majorEastAsia" w:eastAsiaTheme="majorEastAsia" w:hAnsiTheme="majorEastAsia" w:cs="Helvetica"/>
          <w:b/>
          <w:sz w:val="36"/>
          <w:szCs w:val="29"/>
        </w:rPr>
      </w:pPr>
      <w:r w:rsidRPr="00A33E8F">
        <w:rPr>
          <w:rFonts w:asciiTheme="majorEastAsia" w:eastAsiaTheme="majorEastAsia" w:hAnsiTheme="majorEastAsia" w:cs="Helvetica" w:hint="eastAsia"/>
          <w:b/>
          <w:sz w:val="36"/>
          <w:szCs w:val="29"/>
        </w:rPr>
        <w:t>2015级新生教材发放时间安排</w:t>
      </w:r>
      <w:bookmarkStart w:id="0" w:name="_GoBack"/>
      <w:bookmarkEnd w:id="0"/>
    </w:p>
    <w:tbl>
      <w:tblPr>
        <w:tblW w:w="5530" w:type="pct"/>
        <w:tblCellSpacing w:w="0" w:type="dxa"/>
        <w:tblInd w:w="-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3402"/>
        <w:gridCol w:w="2410"/>
      </w:tblGrid>
      <w:tr w:rsidR="00577367" w:rsidRPr="005A2DBE" w:rsidTr="00577367">
        <w:trPr>
          <w:tblCellSpacing w:w="0" w:type="dxa"/>
        </w:trPr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5A2DBE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</w:rPr>
            </w:pPr>
            <w:r w:rsidRPr="005A2DBE">
              <w:rPr>
                <w:rFonts w:ascii="仿宋_GB2312" w:eastAsia="仿宋_GB2312" w:hAnsi="宋体" w:cs="宋体" w:hint="eastAsia"/>
                <w:b/>
                <w:kern w:val="0"/>
              </w:rPr>
              <w:t>日期</w:t>
            </w:r>
          </w:p>
        </w:tc>
        <w:tc>
          <w:tcPr>
            <w:tcW w:w="923" w:type="pct"/>
            <w:vAlign w:val="center"/>
          </w:tcPr>
          <w:p w:rsidR="00577367" w:rsidRPr="005A2DBE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</w:rPr>
            </w:pPr>
            <w:r w:rsidRPr="005A2DBE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时间</w:t>
            </w:r>
          </w:p>
        </w:tc>
        <w:tc>
          <w:tcPr>
            <w:tcW w:w="1846" w:type="pct"/>
            <w:vAlign w:val="center"/>
          </w:tcPr>
          <w:p w:rsidR="00577367" w:rsidRPr="005A2DBE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</w:rPr>
            </w:pPr>
            <w:r w:rsidRPr="005A2DBE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1308" w:type="pct"/>
            <w:vAlign w:val="center"/>
          </w:tcPr>
          <w:p w:rsidR="00577367" w:rsidRPr="005A2DBE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</w:rPr>
            </w:pPr>
            <w:r w:rsidRPr="005A2DBE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Chars="82" w:firstLine="197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color w:val="000000"/>
                <w:kern w:val="0"/>
              </w:rPr>
              <w:t>2015-9-13</w:t>
            </w:r>
          </w:p>
          <w:p w:rsidR="00577367" w:rsidRPr="003F55AF" w:rsidRDefault="00577367" w:rsidP="003F55AF">
            <w:pPr>
              <w:spacing w:line="360" w:lineRule="auto"/>
              <w:ind w:firstLineChars="82" w:firstLine="197"/>
              <w:rPr>
                <w:rFonts w:ascii="仿宋_GB2312" w:eastAsia="仿宋_GB2312" w:hAnsi="宋体" w:cs="宋体"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color w:val="000000"/>
                <w:kern w:val="0"/>
              </w:rPr>
              <w:t>（周日）</w:t>
            </w:r>
          </w:p>
        </w:tc>
        <w:tc>
          <w:tcPr>
            <w:tcW w:w="923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8:30-9:30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航海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商船学院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9:30-10:30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轮机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商船学院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kern w:val="0"/>
              </w:rPr>
              <w:t>10:30-11:00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能源、</w:t>
            </w:r>
            <w:proofErr w:type="gramStart"/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船电</w:t>
            </w:r>
            <w:proofErr w:type="gramEnd"/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商船学院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11:00-11:30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英语类、日语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外国语学院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Theme="minorHAnsi" w:eastAsia="仿宋_GB2312" w:hAnsiTheme="minorHAnsi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11:30-12:20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数学类、行政、视觉、设计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文理学院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13:00-14:00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安全类、港航、船舶、材料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/>
                <w:bCs/>
                <w:kern w:val="0"/>
              </w:rPr>
              <w:t>海洋科学与工程学院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14</w:t>
            </w:r>
            <w:r w:rsidRPr="003F55AF">
              <w:rPr>
                <w:rFonts w:asciiTheme="minorHAnsi" w:eastAsia="仿宋_GB2312" w:hAnsiTheme="minorHAnsi" w:cs="宋体"/>
                <w:bCs/>
                <w:kern w:val="0"/>
              </w:rPr>
              <w:t>:</w:t>
            </w: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00-1</w:t>
            </w:r>
            <w:r w:rsidRPr="003F55AF">
              <w:rPr>
                <w:rFonts w:ascii="仿宋_GB2312" w:eastAsia="仿宋_GB2312" w:hAnsi="宋体" w:cs="宋体"/>
                <w:bCs/>
                <w:kern w:val="0"/>
              </w:rPr>
              <w:t>5</w:t>
            </w: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:00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机械类、机电荷、电控荷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物流工程学院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15</w:t>
            </w:r>
            <w:r w:rsidRPr="003F55AF">
              <w:rPr>
                <w:rFonts w:asciiTheme="minorHAnsi" w:eastAsia="仿宋_GB2312" w:hAnsiTheme="minorHAnsi" w:cs="宋体"/>
                <w:bCs/>
                <w:kern w:val="0"/>
              </w:rPr>
              <w:t>:</w:t>
            </w: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00-16:00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电气类、</w:t>
            </w:r>
            <w:proofErr w:type="gramStart"/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物工类</w:t>
            </w:r>
            <w:proofErr w:type="gramEnd"/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物流工程学院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kern w:val="0"/>
              </w:rPr>
              <w:t>16:00-16:40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计算机类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信息工程学院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tcBorders>
              <w:left w:val="single" w:sz="6" w:space="0" w:color="auto"/>
            </w:tcBorders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kern w:val="0"/>
              </w:rPr>
              <w:t>16:40-17:30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网络、电信类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信息工程学院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Chars="82" w:firstLine="197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color w:val="000000"/>
                <w:kern w:val="0"/>
              </w:rPr>
              <w:t>2015-9-21</w:t>
            </w:r>
          </w:p>
          <w:p w:rsidR="00577367" w:rsidRPr="003F55AF" w:rsidRDefault="00577367" w:rsidP="003F55AF">
            <w:pPr>
              <w:spacing w:line="360" w:lineRule="auto"/>
              <w:ind w:firstLineChars="82" w:firstLine="197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color w:val="000000"/>
                <w:kern w:val="0"/>
              </w:rPr>
              <w:t>（周一）</w:t>
            </w:r>
          </w:p>
        </w:tc>
        <w:tc>
          <w:tcPr>
            <w:tcW w:w="923" w:type="pct"/>
            <w:tcBorders>
              <w:left w:val="single" w:sz="6" w:space="0" w:color="auto"/>
            </w:tcBorders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kern w:val="0"/>
              </w:rPr>
              <w:t>13:00-14:00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交运类、物流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交通运输学院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tcBorders>
              <w:left w:val="single" w:sz="6" w:space="0" w:color="auto"/>
            </w:tcBorders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kern w:val="0"/>
              </w:rPr>
              <w:t>14:00-14:30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国航、新国航、国航（高水平）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交通运输学院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tcBorders>
              <w:left w:val="single" w:sz="6" w:space="0" w:color="auto"/>
            </w:tcBorders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color w:val="000000"/>
                <w:kern w:val="0"/>
              </w:rPr>
              <w:t>14:30-15:00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法学、法学卓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法学院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tcBorders>
              <w:left w:val="single" w:sz="6" w:space="0" w:color="auto"/>
            </w:tcBorders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Theme="minorHAnsi" w:eastAsia="仿宋_GB2312" w:hAnsiTheme="minorHAnsi" w:cs="宋体"/>
                <w:color w:val="000000"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color w:val="000000"/>
                <w:kern w:val="0"/>
              </w:rPr>
              <w:t>15:00-16:00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管工类、经济学类、工商类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经济管理学院</w:t>
            </w:r>
          </w:p>
        </w:tc>
      </w:tr>
      <w:tr w:rsidR="00577367" w:rsidRPr="005A2DBE" w:rsidTr="00577367">
        <w:trPr>
          <w:tblCellSpacing w:w="0" w:type="dxa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67" w:rsidRPr="003F55AF" w:rsidRDefault="00577367" w:rsidP="003F55AF">
            <w:pPr>
              <w:spacing w:line="360" w:lineRule="auto"/>
              <w:ind w:firstLine="48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923" w:type="pct"/>
            <w:tcBorders>
              <w:left w:val="single" w:sz="6" w:space="0" w:color="auto"/>
            </w:tcBorders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color w:val="000000"/>
                <w:kern w:val="0"/>
              </w:rPr>
              <w:t>16:00-16:30</w:t>
            </w:r>
          </w:p>
        </w:tc>
        <w:tc>
          <w:tcPr>
            <w:tcW w:w="1846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会计学、国会、</w:t>
            </w:r>
            <w:r w:rsidRPr="003F55AF">
              <w:rPr>
                <w:rFonts w:ascii="仿宋_GB2312" w:eastAsia="仿宋_GB2312" w:hAnsi="宋体" w:cs="宋体"/>
                <w:bCs/>
                <w:kern w:val="0"/>
              </w:rPr>
              <w:t>ACCA</w:t>
            </w:r>
          </w:p>
        </w:tc>
        <w:tc>
          <w:tcPr>
            <w:tcW w:w="1308" w:type="pct"/>
            <w:vAlign w:val="center"/>
          </w:tcPr>
          <w:p w:rsidR="00577367" w:rsidRPr="003F55AF" w:rsidRDefault="00577367" w:rsidP="00F41F58">
            <w:pPr>
              <w:spacing w:line="360" w:lineRule="auto"/>
              <w:ind w:firstLineChars="0" w:firstLine="0"/>
              <w:rPr>
                <w:rFonts w:ascii="仿宋_GB2312" w:eastAsia="仿宋_GB2312" w:hAnsi="宋体" w:cs="宋体"/>
                <w:bCs/>
                <w:kern w:val="0"/>
              </w:rPr>
            </w:pPr>
            <w:r w:rsidRPr="003F55AF">
              <w:rPr>
                <w:rFonts w:ascii="仿宋_GB2312" w:eastAsia="仿宋_GB2312" w:hAnsi="宋体" w:cs="宋体" w:hint="eastAsia"/>
                <w:bCs/>
                <w:kern w:val="0"/>
              </w:rPr>
              <w:t>经济管理学院</w:t>
            </w:r>
          </w:p>
        </w:tc>
      </w:tr>
    </w:tbl>
    <w:p w:rsidR="00B30EBC" w:rsidRDefault="00B30EBC" w:rsidP="00577367">
      <w:pPr>
        <w:ind w:firstLine="480"/>
      </w:pPr>
    </w:p>
    <w:sectPr w:rsidR="00B30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DD" w:rsidRDefault="007356DD" w:rsidP="003F55AF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:rsidR="007356DD" w:rsidRDefault="007356DD" w:rsidP="003F55AF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AF" w:rsidRDefault="003F55AF" w:rsidP="003F55A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AF" w:rsidRDefault="003F55AF" w:rsidP="003F55A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AF" w:rsidRDefault="003F55AF" w:rsidP="003F55A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DD" w:rsidRDefault="007356DD" w:rsidP="003F55AF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:rsidR="007356DD" w:rsidRDefault="007356DD" w:rsidP="003F55AF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AF" w:rsidRDefault="003F55AF" w:rsidP="003F55A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AF" w:rsidRPr="004C4585" w:rsidRDefault="003F55AF" w:rsidP="004C4585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AF" w:rsidRDefault="003F55AF" w:rsidP="003F55A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67"/>
    <w:rsid w:val="003F55AF"/>
    <w:rsid w:val="004C4585"/>
    <w:rsid w:val="00577367"/>
    <w:rsid w:val="007356DD"/>
    <w:rsid w:val="00A33E8F"/>
    <w:rsid w:val="00B30EBC"/>
    <w:rsid w:val="00D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67"/>
    <w:pPr>
      <w:spacing w:before="100" w:beforeAutospacing="1" w:after="100" w:afterAutospacing="1" w:line="48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367"/>
    <w:rPr>
      <w:rFonts w:ascii="宋体" w:hAnsi="宋体" w:cs="宋体"/>
      <w:color w:val="333333"/>
      <w:kern w:val="0"/>
    </w:rPr>
  </w:style>
  <w:style w:type="paragraph" w:styleId="a4">
    <w:name w:val="header"/>
    <w:basedOn w:val="a"/>
    <w:link w:val="Char"/>
    <w:uiPriority w:val="99"/>
    <w:unhideWhenUsed/>
    <w:rsid w:val="003F5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55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55A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55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67"/>
    <w:pPr>
      <w:spacing w:before="100" w:beforeAutospacing="1" w:after="100" w:afterAutospacing="1" w:line="48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367"/>
    <w:rPr>
      <w:rFonts w:ascii="宋体" w:hAnsi="宋体" w:cs="宋体"/>
      <w:color w:val="333333"/>
      <w:kern w:val="0"/>
    </w:rPr>
  </w:style>
  <w:style w:type="paragraph" w:styleId="a4">
    <w:name w:val="header"/>
    <w:basedOn w:val="a"/>
    <w:link w:val="Char"/>
    <w:uiPriority w:val="99"/>
    <w:unhideWhenUsed/>
    <w:rsid w:val="003F5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55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55A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55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>smu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测评人员</dc:creator>
  <cp:keywords/>
  <dc:description/>
  <cp:lastModifiedBy>测评人员</cp:lastModifiedBy>
  <cp:revision>4</cp:revision>
  <dcterms:created xsi:type="dcterms:W3CDTF">2015-09-11T01:13:00Z</dcterms:created>
  <dcterms:modified xsi:type="dcterms:W3CDTF">2015-09-11T01:53:00Z</dcterms:modified>
</cp:coreProperties>
</file>