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eastAsia="黑体"/>
          <w:b/>
          <w:sz w:val="28"/>
          <w:lang w:val="en-US" w:eastAsia="zh-CN"/>
        </w:rPr>
      </w:pPr>
      <w:r>
        <w:rPr>
          <w:rFonts w:hint="eastAsia" w:eastAsia="黑体"/>
          <w:b/>
          <w:sz w:val="28"/>
          <w:lang w:val="en-US" w:eastAsia="zh-CN"/>
        </w:rPr>
        <w:t>2023级上海海事大学本科专业报名辅修专业限制说明汇总表</w:t>
      </w:r>
    </w:p>
    <w:tbl>
      <w:tblPr>
        <w:tblStyle w:val="7"/>
        <w:tblW w:w="528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225"/>
        <w:gridCol w:w="346"/>
        <w:gridCol w:w="322"/>
        <w:gridCol w:w="1768"/>
        <w:gridCol w:w="1067"/>
        <w:gridCol w:w="896"/>
        <w:gridCol w:w="1469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tblHeader/>
        </w:trPr>
        <w:tc>
          <w:tcPr>
            <w:tcW w:w="988" w:type="pct"/>
            <w:gridSpan w:val="2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</w:pPr>
            <w:r>
              <w:rPr>
                <w:b/>
                <w:bCs/>
                <w:szCs w:val="20"/>
              </w:rPr>
              <w:t>院  系</w:t>
            </w:r>
          </w:p>
        </w:tc>
        <w:tc>
          <w:tcPr>
            <w:tcW w:w="34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atLeast"/>
              <w:jc w:val="center"/>
              <w:textAlignment w:val="auto"/>
              <w:rPr>
                <w:rFonts w:hint="eastAsia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60" w:lineRule="atLeast"/>
              <w:jc w:val="center"/>
              <w:textAlignment w:val="auto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大类</w:t>
            </w:r>
          </w:p>
        </w:tc>
        <w:tc>
          <w:tcPr>
            <w:tcW w:w="900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</w:pPr>
            <w:r>
              <w:rPr>
                <w:b/>
                <w:bCs/>
                <w:szCs w:val="20"/>
              </w:rPr>
              <w:t>专业名称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专业代码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/>
              </w:rPr>
            </w:pPr>
            <w:r>
              <w:rPr>
                <w:b/>
                <w:bCs/>
                <w:spacing w:val="-20"/>
                <w:szCs w:val="20"/>
              </w:rPr>
              <w:t>基本学制</w:t>
            </w:r>
            <w:r>
              <w:rPr>
                <w:rFonts w:hint="eastAsia"/>
                <w:b/>
                <w:bCs/>
                <w:spacing w:val="-20"/>
                <w:szCs w:val="20"/>
              </w:rPr>
              <w:t>（</w:t>
            </w:r>
            <w:r>
              <w:rPr>
                <w:b/>
                <w:bCs/>
                <w:spacing w:val="-20"/>
                <w:szCs w:val="20"/>
              </w:rPr>
              <w:t>年</w:t>
            </w:r>
            <w:r>
              <w:rPr>
                <w:rFonts w:hint="eastAsia"/>
                <w:b/>
                <w:bCs/>
                <w:spacing w:val="-20"/>
                <w:szCs w:val="20"/>
              </w:rPr>
              <w:t>）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专业类别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b w:val="0"/>
                <w:bCs w:val="0"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63" w:type="pct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商船学院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航海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系</w:t>
            </w:r>
          </w:p>
        </w:tc>
        <w:tc>
          <w:tcPr>
            <w:tcW w:w="340" w:type="pct"/>
            <w:gridSpan w:val="2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航海技术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081803K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交通运输类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无限制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6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轮机工程系</w:t>
            </w:r>
          </w:p>
        </w:tc>
        <w:tc>
          <w:tcPr>
            <w:tcW w:w="340" w:type="pct"/>
            <w:gridSpan w:val="2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轮机工程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081804K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交通运输类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无限制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6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0" w:type="pct"/>
            <w:gridSpan w:val="2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船舶电子电气工程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081808TK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交通运输类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无限制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6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0" w:type="pct"/>
            <w:gridSpan w:val="2"/>
            <w:noWrap w:val="0"/>
            <w:vAlign w:val="top"/>
          </w:tcPr>
          <w:p>
            <w:pPr>
              <w:pStyle w:val="16"/>
              <w:keepLines w:val="0"/>
              <w:widowControl w:val="0"/>
              <w:tabs>
                <w:tab w:val="clear" w:pos="-18551"/>
                <w:tab w:val="clear" w:pos="4320"/>
              </w:tabs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mallCaps w:val="0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>
            <w:pPr>
              <w:pStyle w:val="16"/>
              <w:keepLines w:val="0"/>
              <w:widowControl w:val="0"/>
              <w:tabs>
                <w:tab w:val="clear" w:pos="-18551"/>
                <w:tab w:val="clear" w:pos="4320"/>
              </w:tabs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mallCaps w:val="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mallCaps w:val="0"/>
                <w:spacing w:val="0"/>
                <w:kern w:val="2"/>
                <w:sz w:val="21"/>
                <w:szCs w:val="21"/>
              </w:rPr>
              <w:t>能源与动力工程</w:t>
            </w:r>
          </w:p>
        </w:tc>
        <w:tc>
          <w:tcPr>
            <w:tcW w:w="543" w:type="pct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080501</w:t>
            </w:r>
          </w:p>
        </w:tc>
        <w:tc>
          <w:tcPr>
            <w:tcW w:w="456" w:type="pct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能源动力类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无限制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63" w:type="pct"/>
            <w:vMerge w:val="restart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</w:rPr>
              <w:t>交通运输学院</w:t>
            </w:r>
          </w:p>
        </w:tc>
        <w:tc>
          <w:tcPr>
            <w:tcW w:w="62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交通工程系</w:t>
            </w:r>
          </w:p>
        </w:tc>
        <w:tc>
          <w:tcPr>
            <w:tcW w:w="340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16"/>
              <w:widowControl w:val="0"/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交通工程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081802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交通运输类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无限制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363" w:type="pct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pacing w:val="-10"/>
                <w:sz w:val="21"/>
                <w:szCs w:val="21"/>
              </w:rPr>
            </w:pPr>
          </w:p>
        </w:tc>
        <w:tc>
          <w:tcPr>
            <w:tcW w:w="624" w:type="pc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交通运输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系</w:t>
            </w:r>
          </w:p>
        </w:tc>
        <w:tc>
          <w:tcPr>
            <w:tcW w:w="340" w:type="pct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16"/>
              <w:keepLines w:val="0"/>
              <w:widowControl w:val="0"/>
              <w:tabs>
                <w:tab w:val="clear" w:pos="-18551"/>
                <w:tab w:val="clear" w:pos="4320"/>
              </w:tabs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mallCaps w:val="0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>
            <w:pPr>
              <w:pStyle w:val="16"/>
              <w:keepLines w:val="0"/>
              <w:widowControl w:val="0"/>
              <w:tabs>
                <w:tab w:val="clear" w:pos="-18551"/>
                <w:tab w:val="clear" w:pos="4320"/>
              </w:tabs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mallCaps w:val="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mallCaps w:val="0"/>
                <w:spacing w:val="0"/>
                <w:kern w:val="2"/>
                <w:sz w:val="21"/>
                <w:szCs w:val="21"/>
              </w:rPr>
              <w:t>交通运输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081801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交通运输类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无限制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63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物流管理系</w:t>
            </w:r>
          </w:p>
        </w:tc>
        <w:tc>
          <w:tcPr>
            <w:tcW w:w="340" w:type="pct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物流管理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120601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物流管理与工程类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若辅修专业选择“会计学”，无法获得学位证书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6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国际航运系</w:t>
            </w:r>
          </w:p>
        </w:tc>
        <w:tc>
          <w:tcPr>
            <w:tcW w:w="340" w:type="pct"/>
            <w:gridSpan w:val="2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交通管理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国航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120407T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公共管理类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若辅修专业选择“会计学”，无法获得学位证书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363" w:type="pct"/>
            <w:noWrap w:val="0"/>
            <w:vAlign w:val="center"/>
          </w:tcPr>
          <w:p>
            <w:pPr>
              <w:pStyle w:val="16"/>
              <w:keepLines w:val="0"/>
              <w:widowControl w:val="0"/>
              <w:tabs>
                <w:tab w:val="clear" w:pos="-18551"/>
                <w:tab w:val="clear" w:pos="4320"/>
              </w:tabs>
              <w:spacing w:line="240" w:lineRule="auto"/>
              <w:rPr>
                <w:rFonts w:hint="eastAsia" w:ascii="宋体" w:hAnsi="宋体" w:eastAsia="宋体" w:cs="宋体"/>
                <w:smallCaps w:val="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mallCaps w:val="0"/>
                <w:spacing w:val="0"/>
                <w:kern w:val="2"/>
                <w:sz w:val="21"/>
                <w:szCs w:val="21"/>
              </w:rPr>
              <w:t>法学院</w:t>
            </w:r>
          </w:p>
        </w:tc>
        <w:tc>
          <w:tcPr>
            <w:tcW w:w="624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法律系</w:t>
            </w:r>
          </w:p>
        </w:tc>
        <w:tc>
          <w:tcPr>
            <w:tcW w:w="340" w:type="pct"/>
            <w:gridSpan w:val="2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海商法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030101K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法学类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不允许报辅修专业“法学”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63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</w:rPr>
              <w:t>经济管理学院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</w:rPr>
              <w:t>物流经济</w:t>
            </w:r>
            <w:r>
              <w:rPr>
                <w:rFonts w:hint="eastAsia" w:ascii="宋体" w:hAnsi="宋体" w:cs="宋体"/>
                <w:spacing w:val="-12"/>
                <w:sz w:val="21"/>
                <w:szCs w:val="21"/>
                <w:lang w:val="en-US" w:eastAsia="zh-CN"/>
              </w:rPr>
              <w:t>与统计</w:t>
            </w:r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</w:rPr>
              <w:t>系</w:t>
            </w:r>
          </w:p>
        </w:tc>
        <w:tc>
          <w:tcPr>
            <w:tcW w:w="176" w:type="pct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15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经济学类</w:t>
            </w:r>
          </w:p>
        </w:tc>
        <w:tc>
          <w:tcPr>
            <w:tcW w:w="164" w:type="pct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150" w:lineRule="atLeas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经济类</w:t>
            </w:r>
          </w:p>
        </w:tc>
        <w:tc>
          <w:tcPr>
            <w:tcW w:w="900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经济学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海运与物流经济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020101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经济学类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不允许报辅修专业“金融学”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363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</w:rPr>
              <w:t>国际贸易</w:t>
            </w:r>
            <w:r>
              <w:rPr>
                <w:rFonts w:hint="eastAsia" w:ascii="宋体" w:hAnsi="宋体" w:cs="宋体"/>
                <w:spacing w:val="-12"/>
                <w:sz w:val="21"/>
                <w:szCs w:val="21"/>
                <w:lang w:val="en-US" w:eastAsia="zh-CN"/>
              </w:rPr>
              <w:t>与金融</w:t>
            </w:r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</w:rPr>
              <w:t>系</w:t>
            </w:r>
          </w:p>
        </w:tc>
        <w:tc>
          <w:tcPr>
            <w:tcW w:w="176" w:type="pct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15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" w:type="pct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15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国际经济与贸易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020401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经济与贸易类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不允许报辅修专业“金融学”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363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15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" w:type="pct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15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金融学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海运金融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020301K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金融学类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不允许报辅修专业“金融学”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63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</w:rPr>
              <w:t>财务与会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</w:rPr>
              <w:t>计学系</w:t>
            </w:r>
          </w:p>
        </w:tc>
        <w:tc>
          <w:tcPr>
            <w:tcW w:w="176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15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" w:type="pct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15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财会类</w:t>
            </w:r>
          </w:p>
        </w:tc>
        <w:tc>
          <w:tcPr>
            <w:tcW w:w="900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会计学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120203K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工商管理类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不允许报辅修专业“会计学”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63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15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15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财务管理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120204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工商管理类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若辅修专业选择“会计学”，无法获得学位证书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63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工商与旅游管理系</w:t>
            </w:r>
          </w:p>
        </w:tc>
        <w:tc>
          <w:tcPr>
            <w:tcW w:w="176" w:type="pct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15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" w:type="pct"/>
            <w:vMerge w:val="restart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00" w:afterAutospacing="1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管理类</w:t>
            </w:r>
          </w:p>
        </w:tc>
        <w:tc>
          <w:tcPr>
            <w:tcW w:w="900" w:type="pct"/>
            <w:noWrap w:val="0"/>
            <w:vAlign w:val="center"/>
          </w:tcPr>
          <w:p>
            <w:pPr>
              <w:spacing w:before="100" w:beforeAutospacing="1" w:after="100" w:afterAutospacing="1" w:line="15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工商管理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spacing w:before="100" w:beforeAutospacing="1" w:after="100" w:afterAutospacing="1" w:line="15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120201K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pacing w:before="100" w:beforeAutospacing="1" w:after="100" w:afterAutospacing="1" w:line="15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工商管理类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若辅修专业选择“会计学”，无法获得学位证书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63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6" w:type="pct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" w:type="pct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150" w:lineRule="atLeas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旅游管理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120901K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before="100" w:beforeAutospacing="1" w:after="100" w:afterAutospacing="1" w:line="15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旅游管理类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spacing w:before="100" w:beforeAutospacing="1" w:after="100" w:afterAutospacing="1" w:line="15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若辅修专业选择“会计学”，无法获得学位证书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63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管理科学系</w:t>
            </w:r>
          </w:p>
        </w:tc>
        <w:tc>
          <w:tcPr>
            <w:tcW w:w="176" w:type="pct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" w:type="pct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供应链管理</w:t>
            </w:r>
          </w:p>
        </w:tc>
        <w:tc>
          <w:tcPr>
            <w:tcW w:w="54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120604T</w:t>
            </w:r>
          </w:p>
        </w:tc>
        <w:tc>
          <w:tcPr>
            <w:tcW w:w="45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物流管理与工程类</w:t>
            </w:r>
          </w:p>
        </w:tc>
        <w:tc>
          <w:tcPr>
            <w:tcW w:w="102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若辅修专业选择“会计学”，无法获得学位证书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63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340" w:type="pct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管理科学</w:t>
            </w:r>
          </w:p>
        </w:tc>
        <w:tc>
          <w:tcPr>
            <w:tcW w:w="54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120101</w:t>
            </w:r>
          </w:p>
        </w:tc>
        <w:tc>
          <w:tcPr>
            <w:tcW w:w="45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管理科学与工程类</w:t>
            </w:r>
          </w:p>
        </w:tc>
        <w:tc>
          <w:tcPr>
            <w:tcW w:w="102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若辅修专业选择“会计学”，无法获得学位证书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63" w:type="pct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340" w:type="pct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大数据管理与应用</w:t>
            </w:r>
          </w:p>
        </w:tc>
        <w:tc>
          <w:tcPr>
            <w:tcW w:w="54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120108T</w:t>
            </w:r>
          </w:p>
        </w:tc>
        <w:tc>
          <w:tcPr>
            <w:tcW w:w="45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4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管理科学与工程类</w:t>
            </w:r>
          </w:p>
        </w:tc>
        <w:tc>
          <w:tcPr>
            <w:tcW w:w="102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若辅修专业选择“会计学”，无法获得学位证书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6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</w:rPr>
              <w:t>物流工程学院</w:t>
            </w:r>
          </w:p>
        </w:tc>
        <w:tc>
          <w:tcPr>
            <w:tcW w:w="62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机械工程系</w:t>
            </w:r>
          </w:p>
        </w:tc>
        <w:tc>
          <w:tcPr>
            <w:tcW w:w="34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195" w:lineRule="atLeast"/>
              <w:jc w:val="left"/>
              <w:rPr>
                <w:rFonts w:hint="eastAsia" w:ascii="宋体" w:hAnsi="宋体" w:eastAsia="宋体" w:cs="宋体"/>
                <w:spacing w:val="-10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19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</w:rPr>
              <w:t>机械设计制造及其自动化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19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080202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19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7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机械类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75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无限制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6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9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9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机械电子工程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物流装备控制与安全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19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080204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19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19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机械类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195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无限制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36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工业工程系</w:t>
            </w:r>
          </w:p>
        </w:tc>
        <w:tc>
          <w:tcPr>
            <w:tcW w:w="34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7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7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工业工程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7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120701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7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9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工业工程类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95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无限制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36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0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0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物流工程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10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120602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10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7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物流管理与工程类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75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无限制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36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电气自动化系</w:t>
            </w:r>
          </w:p>
        </w:tc>
        <w:tc>
          <w:tcPr>
            <w:tcW w:w="34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电气工程及其自动化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080601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0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电气类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05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无限制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6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自动化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080801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自动化类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无限制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36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测控技术与仪器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080301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仪器类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无限制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363" w:type="pct"/>
            <w:vMerge w:val="restart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</w:rPr>
              <w:t>中荷机电工程学院</w:t>
            </w:r>
          </w:p>
        </w:tc>
        <w:tc>
          <w:tcPr>
            <w:tcW w:w="624" w:type="pct"/>
            <w:vMerge w:val="restart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0" w:type="pct"/>
            <w:gridSpan w:val="2"/>
            <w:tcBorders>
              <w:top w:val="nil"/>
            </w:tcBorders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tcBorders>
              <w:top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机械电子工程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543" w:type="pct"/>
            <w:tcBorders>
              <w:top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080204H</w:t>
            </w:r>
          </w:p>
        </w:tc>
        <w:tc>
          <w:tcPr>
            <w:tcW w:w="456" w:type="pct"/>
            <w:tcBorders>
              <w:top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tcBorders>
              <w:top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机械类</w:t>
            </w:r>
          </w:p>
        </w:tc>
        <w:tc>
          <w:tcPr>
            <w:tcW w:w="1021" w:type="pct"/>
            <w:tcBorders>
              <w:top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无限制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6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0" w:type="pct"/>
            <w:gridSpan w:val="2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电气工程与智能控制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080604TH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电气类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无限制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63" w:type="pct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</w:rPr>
              <w:t>信息工程学院</w:t>
            </w:r>
          </w:p>
        </w:tc>
        <w:tc>
          <w:tcPr>
            <w:tcW w:w="624" w:type="pct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计算机科学系</w:t>
            </w:r>
          </w:p>
        </w:tc>
        <w:tc>
          <w:tcPr>
            <w:tcW w:w="340" w:type="pct"/>
            <w:gridSpan w:val="2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75" w:lineRule="atLeas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计算机类</w:t>
            </w:r>
          </w:p>
        </w:tc>
        <w:tc>
          <w:tcPr>
            <w:tcW w:w="900" w:type="pct"/>
            <w:noWrap w:val="0"/>
            <w:vAlign w:val="center"/>
          </w:tcPr>
          <w:p>
            <w:pPr>
              <w:spacing w:before="100" w:beforeAutospacing="1" w:after="100" w:afterAutospacing="1" w:line="7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计算机科学与技术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spacing w:before="100" w:beforeAutospacing="1" w:after="100" w:afterAutospacing="1" w:line="7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080901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pacing w:before="100" w:beforeAutospacing="1" w:after="100" w:afterAutospacing="1" w:line="7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计算机类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无限制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6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0" w:type="pct"/>
            <w:gridSpan w:val="2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信息管理与信息系统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120102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before="100" w:beforeAutospacing="1" w:after="100" w:afterAutospacing="1" w:line="75" w:lineRule="atLeast"/>
              <w:jc w:val="left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管理科学与工程类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spacing w:before="100" w:beforeAutospacing="1" w:after="100" w:afterAutospacing="1" w:line="75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无限制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6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0" w:type="pct"/>
            <w:gridSpan w:val="2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GB"/>
              </w:rPr>
              <w:t>网络工程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080903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计算机类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无限制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6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0" w:type="pct"/>
            <w:gridSpan w:val="2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GB"/>
              </w:rPr>
            </w:pPr>
          </w:p>
        </w:tc>
        <w:tc>
          <w:tcPr>
            <w:tcW w:w="900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GB"/>
              </w:rPr>
              <w:t>人工智能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080717T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电子信息类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无限制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36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电子工程系</w:t>
            </w:r>
          </w:p>
        </w:tc>
        <w:tc>
          <w:tcPr>
            <w:tcW w:w="340" w:type="pct"/>
            <w:gridSpan w:val="2"/>
            <w:vMerge w:val="restart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电子信息类</w:t>
            </w:r>
          </w:p>
        </w:tc>
        <w:tc>
          <w:tcPr>
            <w:tcW w:w="900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电子信息工程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080701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pacing w:val="-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电子信息类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无限制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6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0" w:type="pct"/>
            <w:gridSpan w:val="2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通信工程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080703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电子信息类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无限制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363" w:type="pct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</w:rPr>
              <w:t>海洋科学与工程学院</w:t>
            </w:r>
          </w:p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pStyle w:val="16"/>
              <w:keepLines w:val="0"/>
              <w:widowControl w:val="0"/>
              <w:tabs>
                <w:tab w:val="clear" w:pos="-18551"/>
                <w:tab w:val="clear" w:pos="4320"/>
              </w:tabs>
              <w:spacing w:before="100" w:beforeAutospacing="1" w:after="100" w:afterAutospacing="1" w:line="150" w:lineRule="atLeast"/>
              <w:jc w:val="left"/>
              <w:rPr>
                <w:rFonts w:hint="eastAsia" w:ascii="宋体" w:hAnsi="宋体" w:eastAsia="宋体" w:cs="宋体"/>
                <w:smallCaps w:val="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海洋环境系</w:t>
            </w:r>
          </w:p>
        </w:tc>
        <w:tc>
          <w:tcPr>
            <w:tcW w:w="340" w:type="pct"/>
            <w:gridSpan w:val="2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环境工程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082502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环境科学与工程类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无限制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363" w:type="pct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pStyle w:val="16"/>
              <w:keepLines w:val="0"/>
              <w:widowControl w:val="0"/>
              <w:tabs>
                <w:tab w:val="clear" w:pos="-18551"/>
                <w:tab w:val="clear" w:pos="4320"/>
              </w:tabs>
              <w:spacing w:before="100" w:beforeAutospacing="1" w:after="100" w:afterAutospacing="1" w:line="150" w:lineRule="atLeast"/>
              <w:jc w:val="left"/>
              <w:rPr>
                <w:rFonts w:hint="eastAsia" w:ascii="宋体" w:hAnsi="宋体" w:eastAsia="宋体" w:cs="宋体"/>
                <w:smallCaps w:val="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mallCaps w:val="0"/>
                <w:spacing w:val="0"/>
                <w:kern w:val="2"/>
                <w:sz w:val="21"/>
                <w:szCs w:val="21"/>
              </w:rPr>
              <w:t>安全科学与工程系</w:t>
            </w:r>
          </w:p>
        </w:tc>
        <w:tc>
          <w:tcPr>
            <w:tcW w:w="340" w:type="pct"/>
            <w:gridSpan w:val="2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安全工程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082901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安全科学与工程类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无限制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363" w:type="pct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pStyle w:val="16"/>
              <w:keepLines w:val="0"/>
              <w:widowControl w:val="0"/>
              <w:tabs>
                <w:tab w:val="clear" w:pos="-18551"/>
                <w:tab w:val="clear" w:pos="4320"/>
              </w:tabs>
              <w:spacing w:before="100" w:beforeAutospacing="1" w:after="100" w:afterAutospacing="1" w:line="150" w:lineRule="atLeast"/>
              <w:jc w:val="left"/>
              <w:rPr>
                <w:rFonts w:hint="eastAsia" w:ascii="宋体" w:hAnsi="宋体" w:eastAsia="宋体" w:cs="宋体"/>
                <w:smallCaps w:val="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港口航道与海岸工程系</w:t>
            </w:r>
          </w:p>
        </w:tc>
        <w:tc>
          <w:tcPr>
            <w:tcW w:w="340" w:type="pct"/>
            <w:gridSpan w:val="2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港口航道与海岸工程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081103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水利类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无限制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63" w:type="pct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pStyle w:val="16"/>
              <w:keepLines w:val="0"/>
              <w:widowControl w:val="0"/>
              <w:tabs>
                <w:tab w:val="clear" w:pos="-18551"/>
                <w:tab w:val="clear" w:pos="4320"/>
              </w:tabs>
              <w:spacing w:before="100" w:beforeAutospacing="1" w:after="100" w:afterAutospacing="1" w:line="150" w:lineRule="atLeast"/>
              <w:jc w:val="left"/>
              <w:rPr>
                <w:rFonts w:hint="eastAsia" w:ascii="宋体" w:hAnsi="宋体" w:eastAsia="宋体" w:cs="宋体"/>
                <w:smallCaps w:val="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mallCaps w:val="0"/>
                <w:spacing w:val="0"/>
                <w:kern w:val="2"/>
                <w:sz w:val="21"/>
                <w:szCs w:val="21"/>
              </w:rPr>
              <w:t>船舶与海洋工程系</w:t>
            </w:r>
          </w:p>
        </w:tc>
        <w:tc>
          <w:tcPr>
            <w:tcW w:w="340" w:type="pct"/>
            <w:gridSpan w:val="2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船舶与海洋工程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081901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海洋工程类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无限制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363" w:type="pct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pStyle w:val="16"/>
              <w:keepLines w:val="0"/>
              <w:widowControl w:val="0"/>
              <w:tabs>
                <w:tab w:val="clear" w:pos="-18551"/>
                <w:tab w:val="clear" w:pos="4320"/>
              </w:tabs>
              <w:spacing w:before="100" w:beforeAutospacing="1" w:after="100" w:afterAutospacing="1" w:line="150" w:lineRule="atLeast"/>
              <w:jc w:val="left"/>
              <w:rPr>
                <w:rFonts w:hint="eastAsia" w:ascii="宋体" w:hAnsi="宋体" w:eastAsia="宋体" w:cs="宋体"/>
                <w:smallCaps w:val="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mallCaps w:val="0"/>
                <w:spacing w:val="0"/>
                <w:kern w:val="2"/>
                <w:sz w:val="21"/>
                <w:szCs w:val="21"/>
              </w:rPr>
              <w:t>海洋材料系</w:t>
            </w:r>
          </w:p>
        </w:tc>
        <w:tc>
          <w:tcPr>
            <w:tcW w:w="340" w:type="pct"/>
            <w:gridSpan w:val="2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材料科学与工程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080401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材料类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无限制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36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外国语学院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英语系</w:t>
            </w:r>
          </w:p>
        </w:tc>
        <w:tc>
          <w:tcPr>
            <w:tcW w:w="340" w:type="pct"/>
            <w:gridSpan w:val="2"/>
            <w:vMerge w:val="restart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外国语言文学类</w:t>
            </w:r>
          </w:p>
        </w:tc>
        <w:tc>
          <w:tcPr>
            <w:tcW w:w="900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(航运)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spacing w:before="100" w:beforeAutospacing="1" w:after="100" w:afterAutospacing="1" w:line="15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050201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pacing w:before="100" w:beforeAutospacing="1" w:after="100" w:afterAutospacing="1" w:line="15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外国语言文学类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不允许报辅修专业“英语”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36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翻译系</w:t>
            </w:r>
          </w:p>
        </w:tc>
        <w:tc>
          <w:tcPr>
            <w:tcW w:w="340" w:type="pct"/>
            <w:gridSpan w:val="2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翻译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spacing w:before="100" w:beforeAutospacing="1" w:after="100" w:afterAutospacing="1" w:line="15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050261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pacing w:before="100" w:beforeAutospacing="1" w:after="100" w:afterAutospacing="1" w:line="15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外国语言文学类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不允许报辅修专业“英语”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36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商务英语系</w:t>
            </w:r>
          </w:p>
        </w:tc>
        <w:tc>
          <w:tcPr>
            <w:tcW w:w="340" w:type="pct"/>
            <w:gridSpan w:val="2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商务英语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spacing w:before="100" w:beforeAutospacing="1" w:after="100" w:afterAutospacing="1" w:line="15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050262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pacing w:before="100" w:beforeAutospacing="1" w:after="100" w:afterAutospacing="1" w:line="15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外国语言文学类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不允许报辅修专业“英语”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6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日语系</w:t>
            </w:r>
          </w:p>
        </w:tc>
        <w:tc>
          <w:tcPr>
            <w:tcW w:w="340" w:type="pct"/>
            <w:gridSpan w:val="2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日语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050207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外国语言文学类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如辅修专业选择“英语”，无法获得学位证书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6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法语系</w:t>
            </w:r>
          </w:p>
        </w:tc>
        <w:tc>
          <w:tcPr>
            <w:tcW w:w="340" w:type="pct"/>
            <w:gridSpan w:val="2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法语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050204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外国语言文学类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如辅修专业选择“英语”，无法获得学位证书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363" w:type="pct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理学院</w:t>
            </w:r>
          </w:p>
        </w:tc>
        <w:tc>
          <w:tcPr>
            <w:tcW w:w="624" w:type="pct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数学系</w:t>
            </w:r>
          </w:p>
        </w:tc>
        <w:tc>
          <w:tcPr>
            <w:tcW w:w="340" w:type="pct"/>
            <w:gridSpan w:val="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数学类</w:t>
            </w:r>
          </w:p>
        </w:tc>
        <w:tc>
          <w:tcPr>
            <w:tcW w:w="900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信息与计算科学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070102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数学类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无限制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363" w:type="pct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</w:p>
        </w:tc>
        <w:tc>
          <w:tcPr>
            <w:tcW w:w="340" w:type="pct"/>
            <w:gridSpan w:val="2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数学与应用数学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070101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数学类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无限制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363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马克思主义学院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 w:val="21"/>
                <w:szCs w:val="21"/>
                <w:lang w:val="en-US" w:eastAsia="zh-CN"/>
              </w:rPr>
              <w:t>思政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系</w:t>
            </w:r>
          </w:p>
        </w:tc>
        <w:tc>
          <w:tcPr>
            <w:tcW w:w="340" w:type="pct"/>
            <w:gridSpan w:val="2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思想政治教育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030503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马克思主义理论类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无限制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63" w:type="pct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徐悲鸿艺术学院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工业设计系</w:t>
            </w:r>
          </w:p>
        </w:tc>
        <w:tc>
          <w:tcPr>
            <w:tcW w:w="340" w:type="pct"/>
            <w:gridSpan w:val="2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>
            <w:pPr>
              <w:spacing w:line="19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工业设计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spacing w:before="100" w:beforeAutospacing="1" w:after="100" w:afterAutospacing="1" w:line="19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080205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pacing w:before="100" w:beforeAutospacing="1" w:after="100" w:afterAutospacing="1" w:line="19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机械类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无限制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63" w:type="pct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视觉传达设计系</w:t>
            </w:r>
          </w:p>
        </w:tc>
        <w:tc>
          <w:tcPr>
            <w:tcW w:w="340" w:type="pct"/>
            <w:gridSpan w:val="2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0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视觉传达设计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130502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设计学类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无限制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63" w:type="pct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pacing w:val="-6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绘画系</w:t>
            </w:r>
          </w:p>
        </w:tc>
        <w:tc>
          <w:tcPr>
            <w:tcW w:w="340" w:type="pct"/>
            <w:gridSpan w:val="2"/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</w:p>
        </w:tc>
        <w:tc>
          <w:tcPr>
            <w:tcW w:w="900" w:type="pct"/>
            <w:noWrap w:val="0"/>
            <w:vAlign w:val="center"/>
          </w:tcPr>
          <w:p>
            <w:pPr>
              <w:spacing w:line="19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绘画</w:t>
            </w:r>
          </w:p>
        </w:tc>
        <w:tc>
          <w:tcPr>
            <w:tcW w:w="543" w:type="pct"/>
            <w:noWrap w:val="0"/>
            <w:vAlign w:val="center"/>
          </w:tcPr>
          <w:p>
            <w:pPr>
              <w:spacing w:line="19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130402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spacing w:line="19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line="19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美术学类</w:t>
            </w:r>
          </w:p>
        </w:tc>
        <w:tc>
          <w:tcPr>
            <w:tcW w:w="1021" w:type="pct"/>
            <w:noWrap w:val="0"/>
            <w:vAlign w:val="center"/>
          </w:tcPr>
          <w:p>
            <w:pPr>
              <w:spacing w:line="195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无限制</w:t>
            </w: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</w:p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lZDBjNTgxZmJkYWZiNjI4MzQwMjRkZThlNTU5NWUifQ=="/>
  </w:docVars>
  <w:rsids>
    <w:rsidRoot w:val="7EF525D8"/>
    <w:rsid w:val="00044D3D"/>
    <w:rsid w:val="002E5D11"/>
    <w:rsid w:val="00617530"/>
    <w:rsid w:val="006743F4"/>
    <w:rsid w:val="00674708"/>
    <w:rsid w:val="007935E7"/>
    <w:rsid w:val="0086591B"/>
    <w:rsid w:val="008F3467"/>
    <w:rsid w:val="009631A3"/>
    <w:rsid w:val="009C5E29"/>
    <w:rsid w:val="00A04215"/>
    <w:rsid w:val="00A87AB7"/>
    <w:rsid w:val="00B762EF"/>
    <w:rsid w:val="00C5755C"/>
    <w:rsid w:val="00C842B0"/>
    <w:rsid w:val="00CA6F32"/>
    <w:rsid w:val="00D35B46"/>
    <w:rsid w:val="00E44B8D"/>
    <w:rsid w:val="00EB7CFD"/>
    <w:rsid w:val="00FC0321"/>
    <w:rsid w:val="01B6221C"/>
    <w:rsid w:val="04A3386B"/>
    <w:rsid w:val="06AC0727"/>
    <w:rsid w:val="08572F79"/>
    <w:rsid w:val="0A5924FF"/>
    <w:rsid w:val="0B101564"/>
    <w:rsid w:val="0BF10149"/>
    <w:rsid w:val="0CEF0CD8"/>
    <w:rsid w:val="11FA44BB"/>
    <w:rsid w:val="139A0526"/>
    <w:rsid w:val="14076DAE"/>
    <w:rsid w:val="16A707D1"/>
    <w:rsid w:val="16DF591A"/>
    <w:rsid w:val="17652C6A"/>
    <w:rsid w:val="19A60651"/>
    <w:rsid w:val="1AD21634"/>
    <w:rsid w:val="1CF739BD"/>
    <w:rsid w:val="1DAB173F"/>
    <w:rsid w:val="1F8C4EFA"/>
    <w:rsid w:val="205D43AE"/>
    <w:rsid w:val="252170A3"/>
    <w:rsid w:val="26A43F79"/>
    <w:rsid w:val="2707345F"/>
    <w:rsid w:val="29CA4268"/>
    <w:rsid w:val="2A133956"/>
    <w:rsid w:val="2A8914FF"/>
    <w:rsid w:val="2F9432ED"/>
    <w:rsid w:val="302E07BD"/>
    <w:rsid w:val="30B46E1C"/>
    <w:rsid w:val="30F50EA9"/>
    <w:rsid w:val="316F4012"/>
    <w:rsid w:val="36B207FF"/>
    <w:rsid w:val="3A23021F"/>
    <w:rsid w:val="3A8D499B"/>
    <w:rsid w:val="3F5F1E40"/>
    <w:rsid w:val="40AA2FBC"/>
    <w:rsid w:val="40CC694A"/>
    <w:rsid w:val="41261AED"/>
    <w:rsid w:val="421309EA"/>
    <w:rsid w:val="44760DBC"/>
    <w:rsid w:val="48216384"/>
    <w:rsid w:val="4B842010"/>
    <w:rsid w:val="4E7F6512"/>
    <w:rsid w:val="4E8E1CDA"/>
    <w:rsid w:val="4F8B08E5"/>
    <w:rsid w:val="53113F71"/>
    <w:rsid w:val="53C402D2"/>
    <w:rsid w:val="54816C29"/>
    <w:rsid w:val="54D90B77"/>
    <w:rsid w:val="58ED38EB"/>
    <w:rsid w:val="5D5816EE"/>
    <w:rsid w:val="5DC8661B"/>
    <w:rsid w:val="5E19519B"/>
    <w:rsid w:val="60A14875"/>
    <w:rsid w:val="676821A0"/>
    <w:rsid w:val="695E5B3B"/>
    <w:rsid w:val="6C74302B"/>
    <w:rsid w:val="6E7C2E7A"/>
    <w:rsid w:val="6F25039A"/>
    <w:rsid w:val="709D12FB"/>
    <w:rsid w:val="70D91AA2"/>
    <w:rsid w:val="7693567A"/>
    <w:rsid w:val="77216A0F"/>
    <w:rsid w:val="775E3E69"/>
    <w:rsid w:val="7A9E1DC5"/>
    <w:rsid w:val="7AE04B72"/>
    <w:rsid w:val="7AE11CB8"/>
    <w:rsid w:val="7B41503F"/>
    <w:rsid w:val="7B7E238E"/>
    <w:rsid w:val="7EF525D8"/>
    <w:rsid w:val="7F4F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xl2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int="eastAsia" w:ascii="黑体" w:hAnsi="Arial Unicode MS" w:eastAsia="黑体"/>
      <w:kern w:val="0"/>
      <w:sz w:val="28"/>
      <w:szCs w:val="28"/>
    </w:rPr>
  </w:style>
  <w:style w:type="paragraph" w:customStyle="1" w:styleId="15">
    <w:name w:val="zd-article1"/>
    <w:basedOn w:val="1"/>
    <w:qFormat/>
    <w:uiPriority w:val="99"/>
    <w:pPr>
      <w:widowControl/>
      <w:spacing w:before="100" w:beforeAutospacing="1" w:after="100" w:afterAutospacing="1" w:line="251" w:lineRule="atLeast"/>
      <w:ind w:firstLine="502"/>
      <w:jc w:val="left"/>
    </w:pPr>
    <w:rPr>
      <w:rFonts w:ascii="ˎ̥" w:hAnsi="ˎ̥" w:cs="宋体"/>
      <w:color w:val="000000"/>
      <w:kern w:val="0"/>
      <w:sz w:val="20"/>
      <w:szCs w:val="20"/>
    </w:rPr>
  </w:style>
  <w:style w:type="paragraph" w:customStyle="1" w:styleId="16">
    <w:name w:val="基准页眉样式"/>
    <w:basedOn w:val="3"/>
    <w:qFormat/>
    <w:uiPriority w:val="0"/>
    <w:pPr>
      <w:keepLines/>
      <w:widowControl/>
      <w:tabs>
        <w:tab w:val="center" w:pos="-18551"/>
        <w:tab w:val="right" w:pos="4320"/>
      </w:tabs>
      <w:spacing w:after="0" w:line="240" w:lineRule="atLeast"/>
      <w:jc w:val="center"/>
    </w:pPr>
    <w:rPr>
      <w:rFonts w:ascii="Garamond" w:hAnsi="Garamond"/>
      <w:smallCaps/>
      <w:spacing w:val="15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1405</Words>
  <Characters>1674</Characters>
  <Lines>25</Lines>
  <Paragraphs>7</Paragraphs>
  <TotalTime>3</TotalTime>
  <ScaleCrop>false</ScaleCrop>
  <LinksUpToDate>false</LinksUpToDate>
  <CharactersWithSpaces>1676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2021-06-24T02:20:00Z</dcterms:created>
  <dc:creator>klohh</dc:creator>
  <cp:lastModifiedBy>李瑞艳</cp:lastModifiedBy>
  <dcterms:modified xsi:type="dcterms:W3CDTF">2024-05-20T01:10:00Z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B7A7A34740374DB09F0F9F863D705760_13</vt:lpwstr>
  </property>
  <property fmtid="{D5CDD505-2E9C-101B-9397-08002B2CF9AE}" pid="4" name="commondata">
    <vt:lpwstr>eyJoZGlkIjoiZDgwNTY3NjU2NjIyNGUxNTlkZDU4NmFmMTE3YWQyMmEifQ==</vt:lpwstr>
  </property>
</Properties>
</file>