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85" w:rsidRDefault="009419FC">
      <w:pPr>
        <w:spacing w:line="500" w:lineRule="exact"/>
        <w:jc w:val="center"/>
        <w:rPr>
          <w:rFonts w:ascii="楷体_GB2312" w:eastAsia="楷体_GB2312" w:hAnsi="仿宋"/>
          <w:b/>
          <w:sz w:val="28"/>
          <w:szCs w:val="28"/>
        </w:rPr>
      </w:pPr>
      <w:bookmarkStart w:id="0" w:name="_Hlk51408160"/>
      <w:r w:rsidRPr="00596B21">
        <w:rPr>
          <w:rFonts w:ascii="楷体_GB2312" w:eastAsia="楷体_GB2312" w:hAnsi="仿宋" w:hint="eastAsia"/>
          <w:b/>
          <w:sz w:val="28"/>
          <w:szCs w:val="28"/>
        </w:rPr>
        <w:t>交通运输学院</w:t>
      </w:r>
      <w:r w:rsidR="00CF6F21">
        <w:rPr>
          <w:rFonts w:ascii="楷体_GB2312" w:eastAsia="楷体_GB2312" w:hAnsi="仿宋" w:hint="eastAsia"/>
          <w:b/>
          <w:sz w:val="28"/>
          <w:szCs w:val="28"/>
        </w:rPr>
        <w:t>接收</w:t>
      </w:r>
      <w:r w:rsidRPr="00596B21">
        <w:rPr>
          <w:rFonts w:ascii="楷体_GB2312" w:eastAsia="楷体_GB2312" w:hAnsi="仿宋" w:hint="eastAsia"/>
          <w:b/>
          <w:sz w:val="28"/>
          <w:szCs w:val="28"/>
        </w:rPr>
        <w:t>202</w:t>
      </w:r>
      <w:r w:rsidR="004A4179">
        <w:rPr>
          <w:rFonts w:ascii="楷体_GB2312" w:eastAsia="楷体_GB2312" w:hAnsi="仿宋" w:hint="eastAsia"/>
          <w:b/>
          <w:sz w:val="28"/>
          <w:szCs w:val="28"/>
        </w:rPr>
        <w:t>1</w:t>
      </w:r>
      <w:r w:rsidRPr="00596B21">
        <w:rPr>
          <w:rFonts w:ascii="楷体_GB2312" w:eastAsia="楷体_GB2312" w:hAnsi="仿宋" w:hint="eastAsia"/>
          <w:b/>
          <w:sz w:val="28"/>
          <w:szCs w:val="28"/>
        </w:rPr>
        <w:t>级本科</w:t>
      </w:r>
      <w:r w:rsidR="00CF6F21">
        <w:rPr>
          <w:rFonts w:ascii="楷体_GB2312" w:eastAsia="楷体_GB2312" w:hAnsi="仿宋" w:hint="eastAsia"/>
          <w:b/>
          <w:sz w:val="28"/>
          <w:szCs w:val="28"/>
        </w:rPr>
        <w:t>学</w:t>
      </w:r>
      <w:r w:rsidRPr="00596B21">
        <w:rPr>
          <w:rFonts w:ascii="楷体_GB2312" w:eastAsia="楷体_GB2312" w:hAnsi="仿宋" w:hint="eastAsia"/>
          <w:b/>
          <w:sz w:val="28"/>
          <w:szCs w:val="28"/>
        </w:rPr>
        <w:t>生转专业实施方案</w:t>
      </w:r>
      <w:bookmarkEnd w:id="0"/>
    </w:p>
    <w:p w:rsidR="00543EAF" w:rsidRPr="00543EAF" w:rsidRDefault="00543EAF">
      <w:pPr>
        <w:spacing w:line="500" w:lineRule="exact"/>
        <w:jc w:val="center"/>
        <w:rPr>
          <w:rFonts w:ascii="楷体_GB2312" w:eastAsia="楷体_GB2312" w:hAnsi="仿宋"/>
          <w:b/>
          <w:sz w:val="28"/>
          <w:szCs w:val="28"/>
        </w:rPr>
      </w:pPr>
    </w:p>
    <w:p w:rsidR="002E3605" w:rsidRPr="00596B21" w:rsidRDefault="009419FC" w:rsidP="009419F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为了满足</w:t>
      </w:r>
      <w:r w:rsidR="008A7ABD" w:rsidRPr="00596B21">
        <w:rPr>
          <w:rFonts w:ascii="楷体_GB2312" w:eastAsia="楷体_GB2312" w:hAnsi="仿宋" w:hint="eastAsia"/>
          <w:sz w:val="28"/>
          <w:szCs w:val="28"/>
        </w:rPr>
        <w:t>优秀</w:t>
      </w:r>
      <w:r w:rsidRPr="00596B21">
        <w:rPr>
          <w:rFonts w:ascii="楷体_GB2312" w:eastAsia="楷体_GB2312" w:hAnsi="仿宋" w:hint="eastAsia"/>
          <w:sz w:val="28"/>
          <w:szCs w:val="28"/>
        </w:rPr>
        <w:t>学生的专业</w:t>
      </w:r>
      <w:r w:rsidR="008E426B">
        <w:rPr>
          <w:rFonts w:ascii="楷体_GB2312" w:eastAsia="楷体_GB2312" w:hAnsi="仿宋" w:hint="eastAsia"/>
          <w:sz w:val="28"/>
          <w:szCs w:val="28"/>
        </w:rPr>
        <w:t>兴趣</w:t>
      </w:r>
      <w:r w:rsidRPr="00596B21">
        <w:rPr>
          <w:rFonts w:ascii="楷体_GB2312" w:eastAsia="楷体_GB2312" w:hAnsi="仿宋" w:hint="eastAsia"/>
          <w:sz w:val="28"/>
          <w:szCs w:val="28"/>
        </w:rPr>
        <w:t>和</w:t>
      </w:r>
      <w:r w:rsidR="008E426B">
        <w:rPr>
          <w:rFonts w:ascii="楷体_GB2312" w:eastAsia="楷体_GB2312" w:hAnsi="仿宋" w:hint="eastAsia"/>
          <w:sz w:val="28"/>
          <w:szCs w:val="28"/>
        </w:rPr>
        <w:t>发展</w:t>
      </w:r>
      <w:r w:rsidRPr="00596B21">
        <w:rPr>
          <w:rFonts w:ascii="楷体_GB2312" w:eastAsia="楷体_GB2312" w:hAnsi="仿宋" w:hint="eastAsia"/>
          <w:sz w:val="28"/>
          <w:szCs w:val="28"/>
        </w:rPr>
        <w:t>，结合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交通运输学院</w:t>
      </w:r>
      <w:r w:rsidRPr="00596B21">
        <w:rPr>
          <w:rFonts w:ascii="楷体_GB2312" w:eastAsia="楷体_GB2312" w:hAnsi="仿宋" w:hint="eastAsia"/>
          <w:sz w:val="28"/>
          <w:szCs w:val="28"/>
        </w:rPr>
        <w:t>各专业的办学条件和特色，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按照《上海海事大学</w:t>
      </w:r>
      <w:r w:rsidR="00CF6F21">
        <w:rPr>
          <w:rFonts w:ascii="楷体_GB2312" w:eastAsia="楷体_GB2312" w:hAnsi="仿宋" w:hint="eastAsia"/>
          <w:sz w:val="28"/>
          <w:szCs w:val="28"/>
        </w:rPr>
        <w:t>学生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转专业</w:t>
      </w:r>
      <w:r w:rsidR="00CF6F21">
        <w:rPr>
          <w:rFonts w:ascii="楷体_GB2312" w:eastAsia="楷体_GB2312" w:hAnsi="仿宋" w:hint="eastAsia"/>
          <w:sz w:val="28"/>
          <w:szCs w:val="28"/>
        </w:rPr>
        <w:t>、转学实施办法（</w:t>
      </w:r>
      <w:r w:rsidR="00CF6F21" w:rsidRPr="00CF6F21">
        <w:rPr>
          <w:rFonts w:ascii="楷体_GB2312" w:eastAsia="楷体_GB2312" w:hAnsi="仿宋" w:hint="eastAsia"/>
          <w:sz w:val="28"/>
          <w:szCs w:val="28"/>
        </w:rPr>
        <w:t>沪海大教〔2020〕242号</w:t>
      </w:r>
      <w:r w:rsidR="00CF6F21">
        <w:rPr>
          <w:rFonts w:ascii="楷体_GB2312" w:eastAsia="楷体_GB2312" w:hAnsi="仿宋" w:hint="eastAsia"/>
          <w:sz w:val="28"/>
          <w:szCs w:val="28"/>
        </w:rPr>
        <w:t>）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》</w:t>
      </w:r>
      <w:r w:rsidR="00CF6F21">
        <w:rPr>
          <w:rFonts w:ascii="楷体_GB2312" w:eastAsia="楷体_GB2312" w:hAnsi="仿宋" w:hint="eastAsia"/>
          <w:sz w:val="28"/>
          <w:szCs w:val="28"/>
        </w:rPr>
        <w:t>文件精神</w:t>
      </w:r>
      <w:r w:rsidRPr="00596B21">
        <w:rPr>
          <w:rFonts w:ascii="楷体_GB2312" w:eastAsia="楷体_GB2312" w:hAnsi="仿宋" w:hint="eastAsia"/>
          <w:sz w:val="28"/>
          <w:szCs w:val="28"/>
        </w:rPr>
        <w:t>，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制定《</w:t>
      </w:r>
      <w:r w:rsidR="00CF6F21" w:rsidRPr="00CF6F21">
        <w:rPr>
          <w:rFonts w:ascii="楷体_GB2312" w:eastAsia="楷体_GB2312" w:hAnsi="仿宋" w:hint="eastAsia"/>
          <w:sz w:val="28"/>
          <w:szCs w:val="28"/>
        </w:rPr>
        <w:t>交通运输学院接收202</w:t>
      </w:r>
      <w:r w:rsidR="004A4179">
        <w:rPr>
          <w:rFonts w:ascii="楷体_GB2312" w:eastAsia="楷体_GB2312" w:hAnsi="仿宋" w:hint="eastAsia"/>
          <w:sz w:val="28"/>
          <w:szCs w:val="28"/>
        </w:rPr>
        <w:t>1</w:t>
      </w:r>
      <w:r w:rsidR="00CF6F21" w:rsidRPr="00CF6F21">
        <w:rPr>
          <w:rFonts w:ascii="楷体_GB2312" w:eastAsia="楷体_GB2312" w:hAnsi="仿宋" w:hint="eastAsia"/>
          <w:sz w:val="28"/>
          <w:szCs w:val="28"/>
        </w:rPr>
        <w:t>级本科学生转专业实施方案</w:t>
      </w:r>
      <w:r w:rsidR="002E3605" w:rsidRPr="00596B21">
        <w:rPr>
          <w:rFonts w:ascii="楷体_GB2312" w:eastAsia="楷体_GB2312" w:hAnsi="仿宋" w:hint="eastAsia"/>
          <w:sz w:val="28"/>
          <w:szCs w:val="28"/>
        </w:rPr>
        <w:t>》</w:t>
      </w:r>
      <w:r w:rsidR="00F17DC3" w:rsidRPr="00596B21">
        <w:rPr>
          <w:rFonts w:ascii="楷体_GB2312" w:eastAsia="楷体_GB2312" w:hAnsi="仿宋" w:hint="eastAsia"/>
          <w:sz w:val="28"/>
          <w:szCs w:val="28"/>
        </w:rPr>
        <w:t>。</w:t>
      </w:r>
    </w:p>
    <w:p w:rsidR="009814BC" w:rsidRPr="00596B21" w:rsidRDefault="00B3246D" w:rsidP="009814BC">
      <w:pPr>
        <w:spacing w:line="500" w:lineRule="exact"/>
        <w:ind w:firstLineChars="200" w:firstLine="562"/>
        <w:rPr>
          <w:rFonts w:ascii="楷体_GB2312" w:eastAsia="楷体_GB2312" w:hAnsi="仿宋"/>
          <w:b/>
          <w:sz w:val="28"/>
          <w:szCs w:val="28"/>
        </w:rPr>
      </w:pPr>
      <w:r w:rsidRPr="00596B21">
        <w:rPr>
          <w:rFonts w:ascii="楷体_GB2312" w:eastAsia="楷体_GB2312" w:hAnsi="仿宋" w:hint="eastAsia"/>
          <w:b/>
          <w:sz w:val="28"/>
          <w:szCs w:val="28"/>
        </w:rPr>
        <w:t>一</w:t>
      </w:r>
      <w:r w:rsidR="009814BC" w:rsidRPr="00596B21">
        <w:rPr>
          <w:rFonts w:ascii="楷体_GB2312" w:eastAsia="楷体_GB2312" w:hAnsi="仿宋" w:hint="eastAsia"/>
          <w:b/>
          <w:sz w:val="28"/>
          <w:szCs w:val="28"/>
        </w:rPr>
        <w:t>、转入专业</w:t>
      </w:r>
      <w:r w:rsidR="003028E2" w:rsidRPr="00596B21">
        <w:rPr>
          <w:rFonts w:ascii="楷体_GB2312" w:eastAsia="楷体_GB2312" w:hAnsi="仿宋" w:hint="eastAsia"/>
          <w:b/>
          <w:sz w:val="28"/>
          <w:szCs w:val="28"/>
        </w:rPr>
        <w:t>及</w:t>
      </w:r>
      <w:r w:rsidR="009814BC" w:rsidRPr="00596B21">
        <w:rPr>
          <w:rFonts w:ascii="楷体_GB2312" w:eastAsia="楷体_GB2312" w:hAnsi="仿宋" w:hint="eastAsia"/>
          <w:b/>
          <w:sz w:val="28"/>
          <w:szCs w:val="28"/>
        </w:rPr>
        <w:t>扩容计划</w:t>
      </w:r>
    </w:p>
    <w:p w:rsidR="009F1E7D" w:rsidRPr="00596B21" w:rsidRDefault="009F1E7D" w:rsidP="009F1E7D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/>
          <w:sz w:val="28"/>
          <w:szCs w:val="28"/>
        </w:rPr>
        <w:t>1</w:t>
      </w:r>
      <w:r w:rsidRPr="00596B21">
        <w:rPr>
          <w:rFonts w:ascii="楷体_GB2312" w:eastAsia="楷体_GB2312" w:hAnsi="仿宋" w:hint="eastAsia"/>
          <w:sz w:val="28"/>
          <w:szCs w:val="28"/>
        </w:rPr>
        <w:t>、</w:t>
      </w:r>
      <w:r w:rsidR="00D91BC3" w:rsidRPr="00596B21">
        <w:rPr>
          <w:rFonts w:ascii="楷体_GB2312" w:eastAsia="楷体_GB2312" w:hAnsi="仿宋" w:hint="eastAsia"/>
          <w:sz w:val="28"/>
          <w:szCs w:val="28"/>
        </w:rPr>
        <w:t>接收</w:t>
      </w:r>
      <w:r w:rsidRPr="00596B21">
        <w:rPr>
          <w:rFonts w:ascii="楷体_GB2312" w:eastAsia="楷体_GB2312" w:hAnsi="仿宋" w:hint="eastAsia"/>
          <w:sz w:val="28"/>
          <w:szCs w:val="28"/>
        </w:rPr>
        <w:t>转入的专业</w:t>
      </w:r>
    </w:p>
    <w:p w:rsidR="009F1E7D" w:rsidRPr="00596B21" w:rsidRDefault="009F1E7D" w:rsidP="009F1E7D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交通运输、交通管理（国航）、物流管理、交通工程</w:t>
      </w:r>
    </w:p>
    <w:p w:rsidR="006E22D1" w:rsidRPr="00596B21" w:rsidRDefault="006E22D1" w:rsidP="009F1E7D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说明：交通运输（国际班）专业和交通管理（新国航）专业不</w:t>
      </w:r>
      <w:r w:rsidR="00D91BC3" w:rsidRPr="00596B21">
        <w:rPr>
          <w:rFonts w:ascii="楷体_GB2312" w:eastAsia="楷体_GB2312" w:hAnsi="仿宋" w:hint="eastAsia"/>
          <w:sz w:val="28"/>
          <w:szCs w:val="28"/>
        </w:rPr>
        <w:t>接收</w:t>
      </w:r>
      <w:r w:rsidRPr="00596B21">
        <w:rPr>
          <w:rFonts w:ascii="楷体_GB2312" w:eastAsia="楷体_GB2312" w:hAnsi="仿宋" w:hint="eastAsia"/>
          <w:sz w:val="28"/>
          <w:szCs w:val="28"/>
        </w:rPr>
        <w:t>学生转入。</w:t>
      </w:r>
    </w:p>
    <w:p w:rsidR="003028E2" w:rsidRPr="00596B21" w:rsidRDefault="009F1E7D" w:rsidP="009814B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/>
          <w:sz w:val="28"/>
          <w:szCs w:val="28"/>
        </w:rPr>
        <w:t>2</w:t>
      </w:r>
      <w:r w:rsidR="009814BC" w:rsidRPr="00596B21">
        <w:rPr>
          <w:rFonts w:ascii="楷体_GB2312" w:eastAsia="楷体_GB2312" w:hAnsi="仿宋" w:hint="eastAsia"/>
          <w:sz w:val="28"/>
          <w:szCs w:val="28"/>
        </w:rPr>
        <w:t>、</w:t>
      </w:r>
      <w:r w:rsidR="00F17DC3" w:rsidRPr="00596B21">
        <w:rPr>
          <w:rFonts w:ascii="楷体_GB2312" w:eastAsia="楷体_GB2312" w:hAnsi="仿宋" w:hint="eastAsia"/>
          <w:sz w:val="28"/>
          <w:szCs w:val="28"/>
        </w:rPr>
        <w:t>接收</w:t>
      </w:r>
      <w:r w:rsidR="003028E2" w:rsidRPr="00596B21">
        <w:rPr>
          <w:rFonts w:ascii="楷体_GB2312" w:eastAsia="楷体_GB2312" w:hAnsi="仿宋" w:hint="eastAsia"/>
          <w:sz w:val="28"/>
          <w:szCs w:val="28"/>
        </w:rPr>
        <w:t>转入专业</w:t>
      </w:r>
      <w:r w:rsidR="00F17DC3" w:rsidRPr="00596B21">
        <w:rPr>
          <w:rFonts w:ascii="楷体_GB2312" w:eastAsia="楷体_GB2312" w:hAnsi="仿宋" w:hint="eastAsia"/>
          <w:sz w:val="28"/>
          <w:szCs w:val="28"/>
        </w:rPr>
        <w:t>的</w:t>
      </w:r>
      <w:r w:rsidR="003028E2" w:rsidRPr="00596B21">
        <w:rPr>
          <w:rFonts w:ascii="楷体_GB2312" w:eastAsia="楷体_GB2312" w:hAnsi="仿宋" w:hint="eastAsia"/>
          <w:sz w:val="28"/>
          <w:szCs w:val="28"/>
        </w:rPr>
        <w:t>扩容计划</w:t>
      </w:r>
    </w:p>
    <w:p w:rsidR="009814BC" w:rsidRPr="00596B21" w:rsidRDefault="00082B70" w:rsidP="009814B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我院</w:t>
      </w:r>
      <w:r w:rsidR="00D91BC3" w:rsidRPr="00596B21">
        <w:rPr>
          <w:rFonts w:ascii="楷体_GB2312" w:eastAsia="楷体_GB2312" w:hAnsi="仿宋" w:hint="eastAsia"/>
          <w:sz w:val="28"/>
          <w:szCs w:val="28"/>
        </w:rPr>
        <w:t>接收</w:t>
      </w:r>
      <w:r w:rsidRPr="00596B21">
        <w:rPr>
          <w:rFonts w:ascii="楷体_GB2312" w:eastAsia="楷体_GB2312" w:hAnsi="仿宋" w:hint="eastAsia"/>
          <w:sz w:val="28"/>
          <w:szCs w:val="28"/>
        </w:rPr>
        <w:t>转</w:t>
      </w:r>
      <w:r w:rsidR="009814BC" w:rsidRPr="00596B21">
        <w:rPr>
          <w:rFonts w:ascii="楷体_GB2312" w:eastAsia="楷体_GB2312" w:hAnsi="仿宋" w:hint="eastAsia"/>
          <w:sz w:val="28"/>
          <w:szCs w:val="28"/>
        </w:rPr>
        <w:t>专业扩容计划按照同级在籍在校本科学生数的10%计算</w:t>
      </w:r>
      <w:r w:rsidRPr="00596B21">
        <w:rPr>
          <w:rFonts w:ascii="楷体_GB2312" w:eastAsia="楷体_GB2312" w:hAnsi="仿宋" w:hint="eastAsia"/>
          <w:sz w:val="28"/>
          <w:szCs w:val="28"/>
        </w:rPr>
        <w:t>上限，最终录取人数根据</w:t>
      </w:r>
      <w:r w:rsidR="00A6512B" w:rsidRPr="00596B21">
        <w:rPr>
          <w:rFonts w:ascii="楷体_GB2312" w:eastAsia="楷体_GB2312" w:hAnsi="仿宋" w:hint="eastAsia"/>
          <w:sz w:val="28"/>
          <w:szCs w:val="28"/>
        </w:rPr>
        <w:t>申请学生满足转入专业条件的情况和参加面试的情况，可为0人至1</w:t>
      </w:r>
      <w:r w:rsidR="00A6512B" w:rsidRPr="00596B21">
        <w:rPr>
          <w:rFonts w:ascii="楷体_GB2312" w:eastAsia="楷体_GB2312" w:hAnsi="仿宋"/>
          <w:sz w:val="28"/>
          <w:szCs w:val="28"/>
        </w:rPr>
        <w:t>0</w:t>
      </w:r>
      <w:r w:rsidR="00A6512B" w:rsidRPr="00596B21">
        <w:rPr>
          <w:rFonts w:ascii="楷体_GB2312" w:eastAsia="楷体_GB2312" w:hAnsi="仿宋" w:hint="eastAsia"/>
          <w:sz w:val="28"/>
          <w:szCs w:val="28"/>
        </w:rPr>
        <w:t>%上限</w:t>
      </w:r>
      <w:r w:rsidR="009814BC" w:rsidRPr="00596B21">
        <w:rPr>
          <w:rFonts w:ascii="楷体_GB2312" w:eastAsia="楷体_GB2312" w:hAnsi="仿宋" w:hint="eastAsia"/>
          <w:sz w:val="28"/>
          <w:szCs w:val="28"/>
        </w:rPr>
        <w:t>。</w:t>
      </w:r>
    </w:p>
    <w:p w:rsidR="009814BC" w:rsidRPr="00596B21" w:rsidRDefault="00B3246D" w:rsidP="009814BC">
      <w:pPr>
        <w:spacing w:line="500" w:lineRule="exact"/>
        <w:ind w:firstLineChars="200" w:firstLine="562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b/>
          <w:sz w:val="28"/>
          <w:szCs w:val="28"/>
        </w:rPr>
        <w:t>二</w:t>
      </w:r>
      <w:r w:rsidR="009814BC" w:rsidRPr="00596B21">
        <w:rPr>
          <w:rFonts w:ascii="楷体_GB2312" w:eastAsia="楷体_GB2312" w:hAnsi="仿宋" w:hint="eastAsia"/>
          <w:b/>
          <w:sz w:val="28"/>
          <w:szCs w:val="28"/>
        </w:rPr>
        <w:t>、转专业</w:t>
      </w:r>
      <w:r w:rsidR="00823B5B">
        <w:rPr>
          <w:rFonts w:ascii="楷体_GB2312" w:eastAsia="楷体_GB2312" w:hAnsi="仿宋" w:hint="eastAsia"/>
          <w:b/>
          <w:sz w:val="28"/>
          <w:szCs w:val="28"/>
        </w:rPr>
        <w:t>报名</w:t>
      </w:r>
      <w:r w:rsidR="009814BC" w:rsidRPr="00596B21">
        <w:rPr>
          <w:rFonts w:ascii="楷体_GB2312" w:eastAsia="楷体_GB2312" w:hAnsi="仿宋" w:hint="eastAsia"/>
          <w:b/>
          <w:sz w:val="28"/>
          <w:szCs w:val="28"/>
        </w:rPr>
        <w:t>条件</w:t>
      </w:r>
    </w:p>
    <w:p w:rsidR="002A7453" w:rsidRPr="00596B21" w:rsidRDefault="009814BC" w:rsidP="002A745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1、</w:t>
      </w:r>
      <w:r w:rsidR="002A7453" w:rsidRPr="00596B21">
        <w:rPr>
          <w:rFonts w:ascii="楷体_GB2312" w:eastAsia="楷体_GB2312" w:hAnsi="仿宋" w:hint="eastAsia"/>
          <w:sz w:val="28"/>
          <w:szCs w:val="28"/>
        </w:rPr>
        <w:t>我院各接收专业面向全校大一年级全日制本科学生（不含招生时有明确限制、对培养有特殊要求、正在休学、保留学籍的学生）。</w:t>
      </w:r>
    </w:p>
    <w:p w:rsidR="00A334C8" w:rsidRPr="00596B21" w:rsidRDefault="002A7453" w:rsidP="00A334C8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/>
          <w:sz w:val="28"/>
          <w:szCs w:val="28"/>
        </w:rPr>
        <w:t>2</w:t>
      </w:r>
      <w:r w:rsidRPr="00596B21">
        <w:rPr>
          <w:rFonts w:ascii="楷体_GB2312" w:eastAsia="楷体_GB2312" w:hAnsi="仿宋" w:hint="eastAsia"/>
          <w:sz w:val="28"/>
          <w:szCs w:val="28"/>
        </w:rPr>
        <w:t>、</w:t>
      </w:r>
      <w:r w:rsidR="00823B5B">
        <w:rPr>
          <w:rFonts w:ascii="楷体_GB2312" w:eastAsia="楷体_GB2312" w:hAnsi="仿宋" w:hint="eastAsia"/>
          <w:sz w:val="28"/>
          <w:szCs w:val="28"/>
        </w:rPr>
        <w:t>报名</w:t>
      </w:r>
      <w:r w:rsidRPr="00596B21">
        <w:rPr>
          <w:rFonts w:ascii="楷体_GB2312" w:eastAsia="楷体_GB2312" w:hAnsi="仿宋" w:hint="eastAsia"/>
          <w:sz w:val="28"/>
          <w:szCs w:val="28"/>
        </w:rPr>
        <w:t>转入我院各接收专业的学生，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第</w:t>
      </w:r>
      <w:r w:rsidR="00831B69">
        <w:rPr>
          <w:rFonts w:ascii="楷体_GB2312" w:eastAsia="楷体_GB2312" w:hAnsi="仿宋" w:hint="eastAsia"/>
          <w:sz w:val="28"/>
          <w:szCs w:val="28"/>
        </w:rPr>
        <w:t>1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学期平均学分绩点</w:t>
      </w:r>
      <w:r w:rsidR="00831B69">
        <w:rPr>
          <w:rFonts w:ascii="楷体_GB2312" w:eastAsia="楷体_GB2312" w:hAnsi="仿宋" w:hint="eastAsia"/>
          <w:sz w:val="28"/>
          <w:szCs w:val="28"/>
        </w:rPr>
        <w:t>（GPA）</w:t>
      </w:r>
      <w:r w:rsidRPr="00596B21">
        <w:rPr>
          <w:rFonts w:ascii="楷体_GB2312" w:eastAsia="楷体_GB2312" w:hAnsi="仿宋" w:hint="eastAsia"/>
          <w:sz w:val="28"/>
          <w:szCs w:val="28"/>
        </w:rPr>
        <w:t>须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名列原所在专业前</w:t>
      </w:r>
      <w:r w:rsidR="00A334C8" w:rsidRPr="00596B21">
        <w:rPr>
          <w:rFonts w:ascii="楷体_GB2312" w:eastAsia="楷体_GB2312" w:hAnsi="仿宋"/>
          <w:sz w:val="28"/>
          <w:szCs w:val="28"/>
        </w:rPr>
        <w:t>5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%（含）</w:t>
      </w:r>
      <w:r w:rsidR="00DC3EF7" w:rsidRPr="00596B21">
        <w:rPr>
          <w:rFonts w:ascii="楷体_GB2312" w:eastAsia="楷体_GB2312" w:hAnsi="仿宋" w:hint="eastAsia"/>
          <w:sz w:val="28"/>
          <w:szCs w:val="28"/>
        </w:rPr>
        <w:t>。</w:t>
      </w:r>
    </w:p>
    <w:p w:rsidR="00A334C8" w:rsidRDefault="00DC3EF7" w:rsidP="00A334C8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3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、交通运输、物流管理、交通工程三个专业限理工专业学生</w:t>
      </w:r>
      <w:r w:rsidR="00127359">
        <w:rPr>
          <w:rFonts w:ascii="楷体_GB2312" w:eastAsia="楷体_GB2312" w:hAnsi="仿宋" w:hint="eastAsia"/>
          <w:sz w:val="28"/>
          <w:szCs w:val="28"/>
        </w:rPr>
        <w:t>报名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，并且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已修读原专业培养方案</w:t>
      </w:r>
      <w:r w:rsidR="001A3C68">
        <w:rPr>
          <w:rFonts w:ascii="楷体_GB2312" w:eastAsia="楷体_GB2312" w:hAnsi="仿宋" w:hint="eastAsia"/>
          <w:sz w:val="28"/>
          <w:szCs w:val="28"/>
        </w:rPr>
        <w:t>列入的</w:t>
      </w:r>
      <w:r w:rsidR="00D6520C">
        <w:rPr>
          <w:rFonts w:ascii="楷体_GB2312" w:eastAsia="楷体_GB2312" w:hAnsi="仿宋" w:hint="eastAsia"/>
          <w:sz w:val="28"/>
          <w:szCs w:val="28"/>
        </w:rPr>
        <w:t>第1学期</w:t>
      </w:r>
      <w:r w:rsidR="00A334C8" w:rsidRPr="00A255FB">
        <w:rPr>
          <w:rFonts w:ascii="楷体_GB2312" w:eastAsia="楷体_GB2312" w:hAnsi="仿宋" w:hint="eastAsia"/>
          <w:sz w:val="28"/>
          <w:szCs w:val="28"/>
        </w:rPr>
        <w:t>《高等数学》</w:t>
      </w:r>
      <w:r w:rsidR="001F31DB">
        <w:rPr>
          <w:rFonts w:ascii="楷体_GB2312" w:eastAsia="楷体_GB2312" w:hAnsi="仿宋" w:hint="eastAsia"/>
          <w:sz w:val="28"/>
          <w:szCs w:val="28"/>
        </w:rPr>
        <w:t>（数学类专业为</w:t>
      </w:r>
      <w:r w:rsidR="001F31DB" w:rsidRPr="001320B2">
        <w:rPr>
          <w:rFonts w:ascii="楷体_GB2312" w:eastAsia="楷体_GB2312" w:hAnsi="仿宋" w:hint="eastAsia"/>
          <w:sz w:val="28"/>
          <w:szCs w:val="28"/>
        </w:rPr>
        <w:t>《</w:t>
      </w:r>
      <w:r w:rsidR="004A4179" w:rsidRPr="001320B2">
        <w:rPr>
          <w:rFonts w:ascii="楷体_GB2312" w:eastAsia="楷体_GB2312" w:hAnsi="仿宋" w:hint="eastAsia"/>
          <w:sz w:val="28"/>
          <w:szCs w:val="28"/>
        </w:rPr>
        <w:t>数学分析</w:t>
      </w:r>
      <w:r w:rsidR="001F31DB" w:rsidRPr="001320B2">
        <w:rPr>
          <w:rFonts w:ascii="楷体_GB2312" w:eastAsia="楷体_GB2312" w:hAnsi="仿宋" w:hint="eastAsia"/>
          <w:sz w:val="28"/>
          <w:szCs w:val="28"/>
        </w:rPr>
        <w:t>》）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、</w:t>
      </w:r>
      <w:proofErr w:type="gramStart"/>
      <w:r w:rsidR="00A334C8" w:rsidRPr="00596B21">
        <w:rPr>
          <w:rFonts w:ascii="楷体_GB2312" w:eastAsia="楷体_GB2312" w:hAnsi="仿宋" w:hint="eastAsia"/>
          <w:sz w:val="28"/>
          <w:szCs w:val="28"/>
        </w:rPr>
        <w:t>学分绩点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达到</w:t>
      </w:r>
      <w:proofErr w:type="gramEnd"/>
      <w:r w:rsidR="001A3C68">
        <w:rPr>
          <w:rFonts w:ascii="楷体_GB2312" w:eastAsia="楷体_GB2312" w:hAnsi="仿宋" w:hint="eastAsia"/>
          <w:sz w:val="28"/>
          <w:szCs w:val="28"/>
        </w:rPr>
        <w:t>3</w:t>
      </w:r>
      <w:r w:rsidR="00A334C8" w:rsidRPr="00596B21">
        <w:rPr>
          <w:rFonts w:ascii="楷体_GB2312" w:eastAsia="楷体_GB2312" w:hAnsi="仿宋"/>
          <w:sz w:val="28"/>
          <w:szCs w:val="28"/>
        </w:rPr>
        <w:t>.</w:t>
      </w:r>
      <w:r w:rsidR="001A3C68">
        <w:rPr>
          <w:rFonts w:ascii="楷体_GB2312" w:eastAsia="楷体_GB2312" w:hAnsi="仿宋"/>
          <w:sz w:val="28"/>
          <w:szCs w:val="28"/>
        </w:rPr>
        <w:t>7</w:t>
      </w:r>
      <w:r w:rsidR="001A3C68" w:rsidRPr="00596B21">
        <w:rPr>
          <w:rFonts w:ascii="楷体_GB2312" w:eastAsia="楷体_GB2312" w:hAnsi="仿宋" w:hint="eastAsia"/>
          <w:sz w:val="28"/>
          <w:szCs w:val="28"/>
        </w:rPr>
        <w:t>（含）以上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，已修读原专业培养方案</w:t>
      </w:r>
      <w:r w:rsidR="001F486E">
        <w:rPr>
          <w:rFonts w:ascii="楷体_GB2312" w:eastAsia="楷体_GB2312" w:hAnsi="仿宋" w:hint="eastAsia"/>
          <w:sz w:val="28"/>
          <w:szCs w:val="28"/>
        </w:rPr>
        <w:t>列入的</w:t>
      </w:r>
      <w:r w:rsidR="00D6520C">
        <w:rPr>
          <w:rFonts w:ascii="楷体_GB2312" w:eastAsia="楷体_GB2312" w:hAnsi="仿宋" w:hint="eastAsia"/>
          <w:sz w:val="28"/>
          <w:szCs w:val="28"/>
        </w:rPr>
        <w:t>第1学期</w:t>
      </w:r>
      <w:r w:rsidR="00AC6339" w:rsidRPr="00596B21">
        <w:rPr>
          <w:rFonts w:ascii="楷体_GB2312" w:eastAsia="楷体_GB2312" w:hAnsi="仿宋" w:hint="eastAsia"/>
          <w:sz w:val="28"/>
          <w:szCs w:val="28"/>
        </w:rPr>
        <w:t>《大学英语》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、</w:t>
      </w:r>
      <w:proofErr w:type="gramStart"/>
      <w:r w:rsidR="00AC6339" w:rsidRPr="00596B21">
        <w:rPr>
          <w:rFonts w:ascii="楷体_GB2312" w:eastAsia="楷体_GB2312" w:hAnsi="仿宋" w:hint="eastAsia"/>
          <w:sz w:val="28"/>
          <w:szCs w:val="28"/>
        </w:rPr>
        <w:t>学分绩点</w:t>
      </w:r>
      <w:r w:rsidR="00540DCC" w:rsidRPr="00596B21">
        <w:rPr>
          <w:rFonts w:ascii="楷体_GB2312" w:eastAsia="楷体_GB2312" w:hAnsi="仿宋" w:hint="eastAsia"/>
          <w:sz w:val="28"/>
          <w:szCs w:val="28"/>
        </w:rPr>
        <w:t>达到</w:t>
      </w:r>
      <w:proofErr w:type="gramEnd"/>
      <w:r w:rsidR="00AC6339" w:rsidRPr="00596B21">
        <w:rPr>
          <w:rFonts w:ascii="楷体_GB2312" w:eastAsia="楷体_GB2312" w:hAnsi="仿宋" w:hint="eastAsia"/>
          <w:sz w:val="28"/>
          <w:szCs w:val="28"/>
        </w:rPr>
        <w:t>3</w:t>
      </w:r>
      <w:r w:rsidR="00AC6339" w:rsidRPr="00596B21">
        <w:rPr>
          <w:rFonts w:ascii="楷体_GB2312" w:eastAsia="楷体_GB2312" w:hAnsi="仿宋"/>
          <w:sz w:val="28"/>
          <w:szCs w:val="28"/>
        </w:rPr>
        <w:t>.7</w:t>
      </w:r>
      <w:r w:rsidR="00AC6339" w:rsidRPr="00596B21">
        <w:rPr>
          <w:rFonts w:ascii="楷体_GB2312" w:eastAsia="楷体_GB2312" w:hAnsi="仿宋" w:hint="eastAsia"/>
          <w:sz w:val="28"/>
          <w:szCs w:val="28"/>
        </w:rPr>
        <w:t>（含）以上。</w:t>
      </w:r>
    </w:p>
    <w:p w:rsidR="00A334C8" w:rsidRDefault="00DC3EF7" w:rsidP="002C4D6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596B21">
        <w:rPr>
          <w:rFonts w:ascii="楷体_GB2312" w:eastAsia="楷体_GB2312" w:hAnsi="仿宋" w:hint="eastAsia"/>
          <w:sz w:val="28"/>
          <w:szCs w:val="28"/>
        </w:rPr>
        <w:t>4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、交通管理（国航）专业对</w:t>
      </w:r>
      <w:r w:rsidR="00127359">
        <w:rPr>
          <w:rFonts w:ascii="楷体_GB2312" w:eastAsia="楷体_GB2312" w:hAnsi="仿宋" w:hint="eastAsia"/>
          <w:sz w:val="28"/>
          <w:szCs w:val="28"/>
        </w:rPr>
        <w:t>报名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学生的原专业无限制，但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须已修读原专业培养方案</w:t>
      </w:r>
      <w:r w:rsidR="004C4C55">
        <w:rPr>
          <w:rFonts w:ascii="楷体_GB2312" w:eastAsia="楷体_GB2312" w:hAnsi="仿宋" w:hint="eastAsia"/>
          <w:sz w:val="28"/>
          <w:szCs w:val="28"/>
        </w:rPr>
        <w:t>列入的</w:t>
      </w:r>
      <w:r w:rsidR="00D6520C">
        <w:rPr>
          <w:rFonts w:ascii="楷体_GB2312" w:eastAsia="楷体_GB2312" w:hAnsi="仿宋" w:hint="eastAsia"/>
          <w:sz w:val="28"/>
          <w:szCs w:val="28"/>
        </w:rPr>
        <w:t>第1学期</w:t>
      </w:r>
      <w:r w:rsidR="00A334C8" w:rsidRPr="00596B21">
        <w:rPr>
          <w:rFonts w:ascii="楷体_GB2312" w:eastAsia="楷体_GB2312" w:hAnsi="仿宋" w:hint="eastAsia"/>
          <w:sz w:val="28"/>
          <w:szCs w:val="28"/>
        </w:rPr>
        <w:t>《大学英语》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或</w:t>
      </w:r>
      <w:r w:rsidR="00AC6339" w:rsidRPr="00596B21">
        <w:rPr>
          <w:rFonts w:ascii="楷体_GB2312" w:eastAsia="楷体_GB2312" w:hAnsi="仿宋" w:hint="eastAsia"/>
          <w:sz w:val="28"/>
          <w:szCs w:val="28"/>
        </w:rPr>
        <w:t>《综合英语》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、</w:t>
      </w:r>
      <w:proofErr w:type="gramStart"/>
      <w:r w:rsidR="00A334C8" w:rsidRPr="00596B21">
        <w:rPr>
          <w:rFonts w:ascii="楷体_GB2312" w:eastAsia="楷体_GB2312" w:hAnsi="仿宋" w:hint="eastAsia"/>
          <w:sz w:val="28"/>
          <w:szCs w:val="28"/>
        </w:rPr>
        <w:lastRenderedPageBreak/>
        <w:t>学分绩点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达到</w:t>
      </w:r>
      <w:proofErr w:type="gramEnd"/>
      <w:r w:rsidR="006D7F5E" w:rsidRPr="00596B21">
        <w:rPr>
          <w:rFonts w:ascii="楷体_GB2312" w:eastAsia="楷体_GB2312" w:hAnsi="仿宋" w:hint="eastAsia"/>
          <w:sz w:val="28"/>
          <w:szCs w:val="28"/>
        </w:rPr>
        <w:t>3</w:t>
      </w:r>
      <w:r w:rsidR="006D7F5E" w:rsidRPr="00596B21">
        <w:rPr>
          <w:rFonts w:ascii="楷体_GB2312" w:eastAsia="楷体_GB2312" w:hAnsi="仿宋"/>
          <w:sz w:val="28"/>
          <w:szCs w:val="28"/>
        </w:rPr>
        <w:t>.7</w:t>
      </w:r>
      <w:r w:rsidR="006D7F5E" w:rsidRPr="00596B21">
        <w:rPr>
          <w:rFonts w:ascii="楷体_GB2312" w:eastAsia="楷体_GB2312" w:hAnsi="仿宋" w:hint="eastAsia"/>
          <w:sz w:val="28"/>
          <w:szCs w:val="28"/>
        </w:rPr>
        <w:t>（含）以上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，已修读原专业培养方案</w:t>
      </w:r>
      <w:r w:rsidR="00D6520C">
        <w:rPr>
          <w:rFonts w:ascii="楷体_GB2312" w:eastAsia="楷体_GB2312" w:hAnsi="仿宋" w:hint="eastAsia"/>
          <w:sz w:val="28"/>
          <w:szCs w:val="28"/>
        </w:rPr>
        <w:t>第1学期</w:t>
      </w:r>
      <w:r w:rsidR="001F486E">
        <w:rPr>
          <w:rFonts w:ascii="楷体_GB2312" w:eastAsia="楷体_GB2312" w:hAnsi="仿宋" w:hint="eastAsia"/>
          <w:sz w:val="28"/>
          <w:szCs w:val="28"/>
        </w:rPr>
        <w:t>列入的</w:t>
      </w:r>
      <w:r w:rsidR="007E70AF" w:rsidRPr="00596B21">
        <w:rPr>
          <w:rFonts w:ascii="楷体_GB2312" w:eastAsia="楷体_GB2312" w:hAnsi="仿宋" w:hint="eastAsia"/>
          <w:sz w:val="28"/>
          <w:szCs w:val="28"/>
        </w:rPr>
        <w:t>《高等数学》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、</w:t>
      </w:r>
      <w:proofErr w:type="gramStart"/>
      <w:r w:rsidR="007E70AF" w:rsidRPr="00596B21">
        <w:rPr>
          <w:rFonts w:ascii="楷体_GB2312" w:eastAsia="楷体_GB2312" w:hAnsi="仿宋" w:hint="eastAsia"/>
          <w:sz w:val="28"/>
          <w:szCs w:val="28"/>
        </w:rPr>
        <w:t>学分绩点</w:t>
      </w:r>
      <w:r w:rsidR="000514E7" w:rsidRPr="00596B21">
        <w:rPr>
          <w:rFonts w:ascii="楷体_GB2312" w:eastAsia="楷体_GB2312" w:hAnsi="仿宋" w:hint="eastAsia"/>
          <w:sz w:val="28"/>
          <w:szCs w:val="28"/>
        </w:rPr>
        <w:t>达到</w:t>
      </w:r>
      <w:proofErr w:type="gramEnd"/>
      <w:r w:rsidR="007E70AF" w:rsidRPr="00596B21">
        <w:rPr>
          <w:rFonts w:ascii="楷体_GB2312" w:eastAsia="楷体_GB2312" w:hAnsi="仿宋" w:hint="eastAsia"/>
          <w:sz w:val="28"/>
          <w:szCs w:val="28"/>
        </w:rPr>
        <w:t>3</w:t>
      </w:r>
      <w:r w:rsidR="007E70AF" w:rsidRPr="00596B21">
        <w:rPr>
          <w:rFonts w:ascii="楷体_GB2312" w:eastAsia="楷体_GB2312" w:hAnsi="仿宋"/>
          <w:sz w:val="28"/>
          <w:szCs w:val="28"/>
        </w:rPr>
        <w:t>.7</w:t>
      </w:r>
      <w:r w:rsidR="007E70AF" w:rsidRPr="00596B21">
        <w:rPr>
          <w:rFonts w:ascii="楷体_GB2312" w:eastAsia="楷体_GB2312" w:hAnsi="仿宋" w:hint="eastAsia"/>
          <w:sz w:val="28"/>
          <w:szCs w:val="28"/>
        </w:rPr>
        <w:t>（含）以上</w:t>
      </w:r>
      <w:r w:rsidR="008016CE" w:rsidRPr="00596B21">
        <w:rPr>
          <w:rFonts w:ascii="楷体_GB2312" w:eastAsia="楷体_GB2312" w:hAnsi="仿宋" w:hint="eastAsia"/>
          <w:sz w:val="28"/>
          <w:szCs w:val="28"/>
        </w:rPr>
        <w:t>（若原专业培养方案不含《高等数学》，申请学生不受该条件限制）</w:t>
      </w:r>
      <w:r w:rsidR="007E70AF" w:rsidRPr="00596B21">
        <w:rPr>
          <w:rFonts w:ascii="楷体_GB2312" w:eastAsia="楷体_GB2312" w:hAnsi="仿宋" w:hint="eastAsia"/>
          <w:sz w:val="28"/>
          <w:szCs w:val="28"/>
        </w:rPr>
        <w:t>。</w:t>
      </w:r>
    </w:p>
    <w:p w:rsidR="00127359" w:rsidRPr="00596B21" w:rsidRDefault="00127359" w:rsidP="00127359">
      <w:pPr>
        <w:spacing w:line="500" w:lineRule="exact"/>
        <w:ind w:firstLineChars="200" w:firstLine="562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b/>
          <w:sz w:val="28"/>
          <w:szCs w:val="28"/>
        </w:rPr>
        <w:t>三</w:t>
      </w:r>
      <w:r w:rsidRPr="00596B21">
        <w:rPr>
          <w:rFonts w:ascii="楷体_GB2312" w:eastAsia="楷体_GB2312" w:hAnsi="仿宋" w:hint="eastAsia"/>
          <w:b/>
          <w:sz w:val="28"/>
          <w:szCs w:val="28"/>
        </w:rPr>
        <w:t>、</w:t>
      </w:r>
      <w:r w:rsidR="000B13C7">
        <w:rPr>
          <w:rFonts w:ascii="楷体_GB2312" w:eastAsia="楷体_GB2312" w:hAnsi="仿宋" w:hint="eastAsia"/>
          <w:b/>
          <w:sz w:val="28"/>
          <w:szCs w:val="28"/>
        </w:rPr>
        <w:t>转专业</w:t>
      </w:r>
      <w:r>
        <w:rPr>
          <w:rFonts w:ascii="楷体_GB2312" w:eastAsia="楷体_GB2312" w:hAnsi="仿宋" w:hint="eastAsia"/>
          <w:b/>
          <w:sz w:val="28"/>
          <w:szCs w:val="28"/>
        </w:rPr>
        <w:t>选拔方式</w:t>
      </w:r>
    </w:p>
    <w:p w:rsidR="00216BD0" w:rsidRDefault="00216BD0" w:rsidP="002C4D6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对所有符合报名条件的学生，我院采用面试方式进行选拔。</w:t>
      </w:r>
    </w:p>
    <w:p w:rsidR="009419FC" w:rsidRPr="00596B21" w:rsidRDefault="00216BD0" w:rsidP="002C4D6C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各专业面试考察内容</w:t>
      </w:r>
      <w:r w:rsidR="00E67F23">
        <w:rPr>
          <w:rFonts w:ascii="楷体_GB2312" w:eastAsia="楷体_GB2312" w:hAnsi="仿宋" w:hint="eastAsia"/>
          <w:sz w:val="28"/>
          <w:szCs w:val="28"/>
        </w:rPr>
        <w:t>及打分细则</w:t>
      </w:r>
      <w:r>
        <w:rPr>
          <w:rFonts w:ascii="楷体_GB2312" w:eastAsia="楷体_GB2312" w:hAnsi="仿宋" w:hint="eastAsia"/>
          <w:sz w:val="28"/>
          <w:szCs w:val="28"/>
        </w:rPr>
        <w:t>如下表所示：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563"/>
        <w:gridCol w:w="3721"/>
        <w:gridCol w:w="3238"/>
      </w:tblGrid>
      <w:tr w:rsidR="00823B5B" w:rsidRPr="00596B21" w:rsidTr="00823B5B">
        <w:trPr>
          <w:trHeight w:val="840"/>
          <w:jc w:val="center"/>
        </w:trPr>
        <w:tc>
          <w:tcPr>
            <w:tcW w:w="917" w:type="pct"/>
            <w:vAlign w:val="center"/>
            <w:hideMark/>
          </w:tcPr>
          <w:p w:rsidR="00823B5B" w:rsidRPr="00596B21" w:rsidRDefault="00823B5B" w:rsidP="00823B5B">
            <w:pPr>
              <w:jc w:val="center"/>
              <w:rPr>
                <w:rFonts w:ascii="楷体_GB2312" w:eastAsia="楷体_GB2312" w:hAnsi="仿宋"/>
                <w:b/>
                <w:bCs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183" w:type="pct"/>
            <w:vAlign w:val="center"/>
            <w:hideMark/>
          </w:tcPr>
          <w:p w:rsidR="00823B5B" w:rsidRPr="00596B21" w:rsidRDefault="00823B5B" w:rsidP="00823B5B">
            <w:pPr>
              <w:jc w:val="center"/>
              <w:rPr>
                <w:rFonts w:ascii="楷体_GB2312" w:eastAsia="楷体_GB2312" w:hAnsi="仿宋"/>
                <w:b/>
                <w:bCs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b/>
                <w:bCs/>
                <w:sz w:val="24"/>
                <w:szCs w:val="24"/>
              </w:rPr>
              <w:t>面试</w:t>
            </w:r>
            <w:r w:rsidR="00216BD0">
              <w:rPr>
                <w:rFonts w:ascii="楷体_GB2312" w:eastAsia="楷体_GB2312" w:hAnsi="仿宋" w:hint="eastAsia"/>
                <w:b/>
                <w:bCs/>
                <w:sz w:val="24"/>
                <w:szCs w:val="24"/>
              </w:rPr>
              <w:t>考察</w:t>
            </w:r>
            <w:r w:rsidRPr="00596B21">
              <w:rPr>
                <w:rFonts w:ascii="楷体_GB2312" w:eastAsia="楷体_GB2312" w:hAnsi="仿宋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900" w:type="pct"/>
            <w:vAlign w:val="center"/>
            <w:hideMark/>
          </w:tcPr>
          <w:p w:rsidR="00823B5B" w:rsidRPr="00596B21" w:rsidRDefault="00823B5B" w:rsidP="00823B5B">
            <w:pPr>
              <w:jc w:val="center"/>
              <w:rPr>
                <w:rFonts w:ascii="楷体_GB2312" w:eastAsia="楷体_GB2312" w:hAnsi="仿宋"/>
                <w:b/>
                <w:bCs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23B5B" w:rsidRPr="00596B21" w:rsidTr="00823B5B">
        <w:trPr>
          <w:trHeight w:val="765"/>
          <w:jc w:val="center"/>
        </w:trPr>
        <w:tc>
          <w:tcPr>
            <w:tcW w:w="917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交通运输</w:t>
            </w:r>
          </w:p>
        </w:tc>
        <w:tc>
          <w:tcPr>
            <w:tcW w:w="2183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思想政治（10%）、专业基础（50%）、英语能力（20%）、逻辑表达（20%）</w:t>
            </w:r>
          </w:p>
        </w:tc>
        <w:tc>
          <w:tcPr>
            <w:tcW w:w="1900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专业基础部分综合考察：①平均</w:t>
            </w:r>
            <w:r w:rsidR="00831B69">
              <w:rPr>
                <w:rFonts w:ascii="楷体_GB2312" w:eastAsia="楷体_GB2312" w:hAnsi="仿宋" w:hint="eastAsia"/>
                <w:sz w:val="24"/>
                <w:szCs w:val="24"/>
              </w:rPr>
              <w:t>学分</w:t>
            </w: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绩点；②所学知识；③专业认识；④专业兴趣。</w:t>
            </w:r>
          </w:p>
        </w:tc>
      </w:tr>
      <w:tr w:rsidR="00823B5B" w:rsidRPr="00596B21" w:rsidTr="00823B5B">
        <w:trPr>
          <w:trHeight w:val="765"/>
          <w:jc w:val="center"/>
        </w:trPr>
        <w:tc>
          <w:tcPr>
            <w:tcW w:w="917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bookmarkStart w:id="1" w:name="_Hlk51408407"/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交通管理（国航）</w:t>
            </w:r>
          </w:p>
        </w:tc>
        <w:tc>
          <w:tcPr>
            <w:tcW w:w="2183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思想政治（10%）、专业基础（40%）、英语能力（30%）、逻辑表达（20%）</w:t>
            </w:r>
          </w:p>
        </w:tc>
        <w:tc>
          <w:tcPr>
            <w:tcW w:w="1900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专业基础部分综合考察：①平均</w:t>
            </w:r>
            <w:r w:rsidR="00831B69">
              <w:rPr>
                <w:rFonts w:ascii="楷体_GB2312" w:eastAsia="楷体_GB2312" w:hAnsi="仿宋" w:hint="eastAsia"/>
                <w:sz w:val="24"/>
                <w:szCs w:val="24"/>
              </w:rPr>
              <w:t>学分</w:t>
            </w: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绩点；②所学知识；③专业认识；④专业兴趣。</w:t>
            </w:r>
          </w:p>
        </w:tc>
      </w:tr>
      <w:tr w:rsidR="00823B5B" w:rsidRPr="00596B21" w:rsidTr="00823B5B">
        <w:trPr>
          <w:trHeight w:val="765"/>
          <w:jc w:val="center"/>
        </w:trPr>
        <w:tc>
          <w:tcPr>
            <w:tcW w:w="917" w:type="pct"/>
            <w:vAlign w:val="center"/>
            <w:hideMark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物流管理</w:t>
            </w:r>
          </w:p>
        </w:tc>
        <w:tc>
          <w:tcPr>
            <w:tcW w:w="2183" w:type="pct"/>
            <w:vAlign w:val="center"/>
            <w:hideMark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思想政治（10%）、专业基础（50%）、英语能力（20%）、逻辑表达（20%）</w:t>
            </w:r>
          </w:p>
        </w:tc>
        <w:tc>
          <w:tcPr>
            <w:tcW w:w="1900" w:type="pct"/>
            <w:vAlign w:val="center"/>
            <w:hideMark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专业基础部分综合考察：①平均</w:t>
            </w:r>
            <w:r w:rsidR="00831B69">
              <w:rPr>
                <w:rFonts w:ascii="楷体_GB2312" w:eastAsia="楷体_GB2312" w:hAnsi="仿宋" w:hint="eastAsia"/>
                <w:sz w:val="24"/>
                <w:szCs w:val="24"/>
              </w:rPr>
              <w:t>学分</w:t>
            </w: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绩点；②所学知识；③专业认识；④专业兴趣。</w:t>
            </w:r>
          </w:p>
        </w:tc>
      </w:tr>
      <w:tr w:rsidR="00823B5B" w:rsidRPr="00596B21" w:rsidTr="00823B5B">
        <w:trPr>
          <w:trHeight w:val="765"/>
          <w:jc w:val="center"/>
        </w:trPr>
        <w:tc>
          <w:tcPr>
            <w:tcW w:w="917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交通工程</w:t>
            </w:r>
          </w:p>
        </w:tc>
        <w:tc>
          <w:tcPr>
            <w:tcW w:w="2183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思想政治（10%）、专业基础（50%）、英语能力（20%）、逻辑表达（20%）</w:t>
            </w:r>
          </w:p>
        </w:tc>
        <w:tc>
          <w:tcPr>
            <w:tcW w:w="1900" w:type="pct"/>
            <w:vAlign w:val="center"/>
          </w:tcPr>
          <w:p w:rsidR="00823B5B" w:rsidRPr="00596B21" w:rsidRDefault="00823B5B" w:rsidP="00823B5B">
            <w:pPr>
              <w:rPr>
                <w:rFonts w:ascii="楷体_GB2312" w:eastAsia="楷体_GB2312" w:hAnsi="仿宋"/>
                <w:sz w:val="24"/>
                <w:szCs w:val="24"/>
              </w:rPr>
            </w:pP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专业基础部分综合考察：①平均</w:t>
            </w:r>
            <w:r w:rsidR="00831B69">
              <w:rPr>
                <w:rFonts w:ascii="楷体_GB2312" w:eastAsia="楷体_GB2312" w:hAnsi="仿宋" w:hint="eastAsia"/>
                <w:sz w:val="24"/>
                <w:szCs w:val="24"/>
              </w:rPr>
              <w:t>学分</w:t>
            </w:r>
            <w:r w:rsidRPr="00596B21">
              <w:rPr>
                <w:rFonts w:ascii="楷体_GB2312" w:eastAsia="楷体_GB2312" w:hAnsi="仿宋" w:hint="eastAsia"/>
                <w:sz w:val="24"/>
                <w:szCs w:val="24"/>
              </w:rPr>
              <w:t>绩点；②所学知识；③专业认识；④专业兴趣。</w:t>
            </w:r>
          </w:p>
        </w:tc>
      </w:tr>
    </w:tbl>
    <w:bookmarkEnd w:id="1"/>
    <w:p w:rsidR="00216BD0" w:rsidRPr="00596B21" w:rsidRDefault="00216BD0" w:rsidP="00216BD0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面试小组由学院教学副院长</w:t>
      </w:r>
      <w:r w:rsidR="00386DC6">
        <w:rPr>
          <w:rFonts w:ascii="楷体_GB2312" w:eastAsia="楷体_GB2312" w:hAnsi="仿宋" w:hint="eastAsia"/>
          <w:sz w:val="28"/>
          <w:szCs w:val="28"/>
        </w:rPr>
        <w:t>、</w:t>
      </w:r>
      <w:r>
        <w:rPr>
          <w:rFonts w:ascii="楷体_GB2312" w:eastAsia="楷体_GB2312" w:hAnsi="仿宋" w:hint="eastAsia"/>
          <w:sz w:val="28"/>
          <w:szCs w:val="28"/>
        </w:rPr>
        <w:t>副书记或辅导员、系主任或专业主任</w:t>
      </w:r>
      <w:r w:rsidR="00E67F23">
        <w:rPr>
          <w:rFonts w:ascii="楷体_GB2312" w:eastAsia="楷体_GB2312" w:hAnsi="仿宋" w:hint="eastAsia"/>
          <w:sz w:val="28"/>
          <w:szCs w:val="28"/>
        </w:rPr>
        <w:t>、教师代表等</w:t>
      </w:r>
      <w:r w:rsidR="00A605E0">
        <w:rPr>
          <w:rFonts w:ascii="楷体_GB2312" w:eastAsia="楷体_GB2312" w:hAnsi="仿宋" w:hint="eastAsia"/>
          <w:sz w:val="28"/>
          <w:szCs w:val="28"/>
        </w:rPr>
        <w:t>不少于5</w:t>
      </w:r>
      <w:r w:rsidR="00E67F23">
        <w:rPr>
          <w:rFonts w:ascii="楷体_GB2312" w:eastAsia="楷体_GB2312" w:hAnsi="仿宋" w:hint="eastAsia"/>
          <w:sz w:val="28"/>
          <w:szCs w:val="28"/>
        </w:rPr>
        <w:t>人组成</w:t>
      </w:r>
      <w:r w:rsidR="00386DC6">
        <w:rPr>
          <w:rFonts w:ascii="楷体_GB2312" w:eastAsia="楷体_GB2312" w:hAnsi="仿宋" w:hint="eastAsia"/>
          <w:sz w:val="28"/>
          <w:szCs w:val="28"/>
        </w:rPr>
        <w:t>，由教学副院长担任面试小组组长。</w:t>
      </w:r>
      <w:r w:rsidR="00A521AC">
        <w:rPr>
          <w:rFonts w:ascii="楷体_GB2312" w:eastAsia="楷体_GB2312" w:hAnsi="仿宋" w:hint="eastAsia"/>
          <w:sz w:val="28"/>
          <w:szCs w:val="28"/>
        </w:rPr>
        <w:t>副书记或辅导员负责考察思想政治；其他成员负责考察专业基础、英语能力和逻辑表达，取平均打分</w:t>
      </w:r>
      <w:r w:rsidR="00995D6E">
        <w:rPr>
          <w:rFonts w:ascii="楷体_GB2312" w:eastAsia="楷体_GB2312" w:hAnsi="仿宋" w:hint="eastAsia"/>
          <w:sz w:val="28"/>
          <w:szCs w:val="28"/>
        </w:rPr>
        <w:t>计入学生</w:t>
      </w:r>
      <w:r w:rsidR="007E6FB6">
        <w:rPr>
          <w:rFonts w:ascii="楷体_GB2312" w:eastAsia="楷体_GB2312" w:hAnsi="仿宋" w:hint="eastAsia"/>
          <w:sz w:val="28"/>
          <w:szCs w:val="28"/>
        </w:rPr>
        <w:t>面试</w:t>
      </w:r>
      <w:r w:rsidR="00995D6E">
        <w:rPr>
          <w:rFonts w:ascii="楷体_GB2312" w:eastAsia="楷体_GB2312" w:hAnsi="仿宋" w:hint="eastAsia"/>
          <w:sz w:val="28"/>
          <w:szCs w:val="28"/>
        </w:rPr>
        <w:t>总成绩</w:t>
      </w:r>
      <w:r w:rsidR="00A521AC">
        <w:rPr>
          <w:rFonts w:ascii="楷体_GB2312" w:eastAsia="楷体_GB2312" w:hAnsi="仿宋" w:hint="eastAsia"/>
          <w:sz w:val="28"/>
          <w:szCs w:val="28"/>
        </w:rPr>
        <w:t>。</w:t>
      </w:r>
    </w:p>
    <w:p w:rsidR="00386DC6" w:rsidRPr="004F1FF3" w:rsidRDefault="002E4CFF" w:rsidP="00386DC6">
      <w:pPr>
        <w:spacing w:line="500" w:lineRule="exact"/>
        <w:ind w:firstLineChars="200" w:firstLine="562"/>
        <w:rPr>
          <w:rFonts w:ascii="楷体_GB2312" w:eastAsia="楷体_GB2312" w:hAnsi="仿宋"/>
          <w:b/>
          <w:bCs/>
          <w:sz w:val="28"/>
          <w:szCs w:val="28"/>
        </w:rPr>
      </w:pPr>
      <w:r w:rsidRPr="004F1FF3">
        <w:rPr>
          <w:rFonts w:ascii="楷体_GB2312" w:eastAsia="楷体_GB2312" w:hAnsi="仿宋" w:hint="eastAsia"/>
          <w:b/>
          <w:bCs/>
          <w:sz w:val="28"/>
          <w:szCs w:val="28"/>
        </w:rPr>
        <w:t>四、</w:t>
      </w:r>
      <w:r w:rsidR="004F1FF3">
        <w:rPr>
          <w:rFonts w:ascii="楷体_GB2312" w:eastAsia="楷体_GB2312" w:hAnsi="仿宋" w:hint="eastAsia"/>
          <w:b/>
          <w:bCs/>
          <w:sz w:val="28"/>
          <w:szCs w:val="28"/>
        </w:rPr>
        <w:t>转专业</w:t>
      </w:r>
      <w:r w:rsidRPr="004F1FF3">
        <w:rPr>
          <w:rFonts w:ascii="楷体_GB2312" w:eastAsia="楷体_GB2312" w:hAnsi="仿宋" w:hint="eastAsia"/>
          <w:b/>
          <w:bCs/>
          <w:sz w:val="28"/>
          <w:szCs w:val="28"/>
        </w:rPr>
        <w:t>录取办法</w:t>
      </w:r>
    </w:p>
    <w:p w:rsidR="002E4CFF" w:rsidRDefault="00FD33D4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1、按照参加面试学生的面试总成绩由高到低排序，依次</w:t>
      </w:r>
      <w:bookmarkStart w:id="2" w:name="_GoBack"/>
      <w:r w:rsidR="004E52F5" w:rsidRPr="00832763">
        <w:rPr>
          <w:rFonts w:ascii="楷体_GB2312" w:eastAsia="楷体_GB2312" w:hAnsi="仿宋" w:hint="eastAsia"/>
          <w:sz w:val="28"/>
          <w:szCs w:val="28"/>
        </w:rPr>
        <w:t>确定</w:t>
      </w:r>
      <w:bookmarkEnd w:id="2"/>
      <w:r>
        <w:rPr>
          <w:rFonts w:ascii="楷体_GB2312" w:eastAsia="楷体_GB2312" w:hAnsi="仿宋" w:hint="eastAsia"/>
          <w:sz w:val="28"/>
          <w:szCs w:val="28"/>
        </w:rPr>
        <w:t>拟录取</w:t>
      </w:r>
      <w:r w:rsidR="00F84247">
        <w:rPr>
          <w:rFonts w:ascii="楷体_GB2312" w:eastAsia="楷体_GB2312" w:hAnsi="仿宋" w:hint="eastAsia"/>
          <w:sz w:val="28"/>
          <w:szCs w:val="28"/>
        </w:rPr>
        <w:t>学生</w:t>
      </w:r>
      <w:r>
        <w:rPr>
          <w:rFonts w:ascii="楷体_GB2312" w:eastAsia="楷体_GB2312" w:hAnsi="仿宋" w:hint="eastAsia"/>
          <w:sz w:val="28"/>
          <w:szCs w:val="28"/>
        </w:rPr>
        <w:t>名单。</w:t>
      </w:r>
    </w:p>
    <w:p w:rsidR="00FD33D4" w:rsidRDefault="00FD33D4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2、面试成绩低于7</w:t>
      </w:r>
      <w:r>
        <w:rPr>
          <w:rFonts w:ascii="楷体_GB2312" w:eastAsia="楷体_GB2312" w:hAnsi="仿宋"/>
          <w:sz w:val="28"/>
          <w:szCs w:val="28"/>
        </w:rPr>
        <w:t>0</w:t>
      </w:r>
      <w:r>
        <w:rPr>
          <w:rFonts w:ascii="楷体_GB2312" w:eastAsia="楷体_GB2312" w:hAnsi="仿宋" w:hint="eastAsia"/>
          <w:sz w:val="28"/>
          <w:szCs w:val="28"/>
        </w:rPr>
        <w:t>分（不含）</w:t>
      </w:r>
      <w:r w:rsidR="002F6782">
        <w:rPr>
          <w:rFonts w:ascii="楷体_GB2312" w:eastAsia="楷体_GB2312" w:hAnsi="仿宋" w:hint="eastAsia"/>
          <w:sz w:val="28"/>
          <w:szCs w:val="28"/>
        </w:rPr>
        <w:t>的，不予录取。</w:t>
      </w:r>
    </w:p>
    <w:p w:rsidR="00545835" w:rsidRDefault="002F6782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3、</w:t>
      </w:r>
      <w:r w:rsidR="00545835" w:rsidRPr="00545835">
        <w:rPr>
          <w:rFonts w:ascii="楷体_GB2312" w:eastAsia="楷体_GB2312" w:hAnsi="仿宋" w:hint="eastAsia"/>
          <w:sz w:val="28"/>
          <w:szCs w:val="28"/>
        </w:rPr>
        <w:t>各转入专业依据</w:t>
      </w:r>
      <w:r w:rsidR="00545835">
        <w:rPr>
          <w:rFonts w:ascii="楷体_GB2312" w:eastAsia="楷体_GB2312" w:hAnsi="仿宋" w:hint="eastAsia"/>
          <w:sz w:val="28"/>
          <w:szCs w:val="28"/>
        </w:rPr>
        <w:t>面试总成绩排名</w:t>
      </w:r>
      <w:r w:rsidR="00545835" w:rsidRPr="00545835">
        <w:rPr>
          <w:rFonts w:ascii="楷体_GB2312" w:eastAsia="楷体_GB2312" w:hAnsi="仿宋" w:hint="eastAsia"/>
          <w:sz w:val="28"/>
          <w:szCs w:val="28"/>
        </w:rPr>
        <w:t>及专业扩容计划确定转专业拟录取学生名单。</w:t>
      </w:r>
    </w:p>
    <w:p w:rsidR="00545835" w:rsidRDefault="00545835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/>
          <w:sz w:val="28"/>
          <w:szCs w:val="28"/>
        </w:rPr>
        <w:t>4</w:t>
      </w:r>
      <w:r>
        <w:rPr>
          <w:rFonts w:ascii="楷体_GB2312" w:eastAsia="楷体_GB2312" w:hAnsi="仿宋" w:hint="eastAsia"/>
          <w:sz w:val="28"/>
          <w:szCs w:val="28"/>
        </w:rPr>
        <w:t>、</w:t>
      </w:r>
      <w:r w:rsidRPr="00545835">
        <w:rPr>
          <w:rFonts w:ascii="楷体_GB2312" w:eastAsia="楷体_GB2312" w:hAnsi="仿宋" w:hint="eastAsia"/>
          <w:sz w:val="28"/>
          <w:szCs w:val="28"/>
        </w:rPr>
        <w:t>录取人数可以低于专业扩容计划或报名人数，但不得超过专业扩容计划。</w:t>
      </w:r>
    </w:p>
    <w:p w:rsidR="00CF1781" w:rsidRDefault="00CF1781" w:rsidP="00CF1781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lastRenderedPageBreak/>
        <w:t>5、拟录取</w:t>
      </w:r>
      <w:r w:rsidRPr="00596B21">
        <w:rPr>
          <w:rFonts w:ascii="楷体_GB2312" w:eastAsia="楷体_GB2312" w:hAnsi="仿宋" w:hint="eastAsia"/>
          <w:sz w:val="28"/>
          <w:szCs w:val="28"/>
        </w:rPr>
        <w:t>学生转</w:t>
      </w:r>
      <w:r>
        <w:rPr>
          <w:rFonts w:ascii="楷体_GB2312" w:eastAsia="楷体_GB2312" w:hAnsi="仿宋" w:hint="eastAsia"/>
          <w:sz w:val="28"/>
          <w:szCs w:val="28"/>
        </w:rPr>
        <w:t>入我院各</w:t>
      </w:r>
      <w:r w:rsidRPr="00596B21">
        <w:rPr>
          <w:rFonts w:ascii="楷体_GB2312" w:eastAsia="楷体_GB2312" w:hAnsi="仿宋" w:hint="eastAsia"/>
          <w:sz w:val="28"/>
          <w:szCs w:val="28"/>
        </w:rPr>
        <w:t>专业后</w:t>
      </w:r>
      <w:r>
        <w:rPr>
          <w:rFonts w:ascii="楷体_GB2312" w:eastAsia="楷体_GB2312" w:hAnsi="仿宋" w:hint="eastAsia"/>
          <w:sz w:val="28"/>
          <w:szCs w:val="28"/>
        </w:rPr>
        <w:t>均不</w:t>
      </w:r>
      <w:r w:rsidR="00F84247">
        <w:rPr>
          <w:rFonts w:ascii="楷体_GB2312" w:eastAsia="楷体_GB2312" w:hAnsi="仿宋" w:hint="eastAsia"/>
          <w:sz w:val="28"/>
          <w:szCs w:val="28"/>
        </w:rPr>
        <w:t>允许</w:t>
      </w:r>
      <w:r w:rsidRPr="00596B21">
        <w:rPr>
          <w:rFonts w:ascii="楷体_GB2312" w:eastAsia="楷体_GB2312" w:hAnsi="仿宋" w:hint="eastAsia"/>
          <w:sz w:val="28"/>
          <w:szCs w:val="28"/>
        </w:rPr>
        <w:t>降级，</w:t>
      </w:r>
      <w:r>
        <w:rPr>
          <w:rFonts w:ascii="楷体_GB2312" w:eastAsia="楷体_GB2312" w:hAnsi="仿宋" w:hint="eastAsia"/>
          <w:sz w:val="28"/>
          <w:szCs w:val="28"/>
        </w:rPr>
        <w:t>但须</w:t>
      </w:r>
      <w:r w:rsidRPr="00596B21">
        <w:rPr>
          <w:rFonts w:ascii="楷体_GB2312" w:eastAsia="楷体_GB2312" w:hAnsi="仿宋" w:hint="eastAsia"/>
          <w:sz w:val="28"/>
          <w:szCs w:val="28"/>
        </w:rPr>
        <w:t>补修新专业大一年级的</w:t>
      </w:r>
      <w:r>
        <w:rPr>
          <w:rFonts w:ascii="楷体_GB2312" w:eastAsia="楷体_GB2312" w:hAnsi="仿宋" w:hint="eastAsia"/>
          <w:sz w:val="28"/>
          <w:szCs w:val="28"/>
        </w:rPr>
        <w:t>以下</w:t>
      </w:r>
      <w:r w:rsidRPr="00596B21">
        <w:rPr>
          <w:rFonts w:ascii="楷体_GB2312" w:eastAsia="楷体_GB2312" w:hAnsi="仿宋" w:hint="eastAsia"/>
          <w:sz w:val="28"/>
          <w:szCs w:val="28"/>
        </w:rPr>
        <w:t>课程</w:t>
      </w:r>
      <w:r>
        <w:rPr>
          <w:rFonts w:ascii="楷体_GB2312" w:eastAsia="楷体_GB2312" w:hAnsi="仿宋" w:hint="eastAsia"/>
          <w:sz w:val="28"/>
          <w:szCs w:val="28"/>
        </w:rPr>
        <w:t>：</w:t>
      </w:r>
    </w:p>
    <w:p w:rsidR="00CF1781" w:rsidRDefault="00CF1781" w:rsidP="00CF1781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（1）拟录取</w:t>
      </w:r>
      <w:r w:rsidRPr="00596B21">
        <w:rPr>
          <w:rFonts w:ascii="楷体_GB2312" w:eastAsia="楷体_GB2312" w:hAnsi="仿宋" w:hint="eastAsia"/>
          <w:sz w:val="28"/>
          <w:szCs w:val="28"/>
        </w:rPr>
        <w:t>交通运输、物流管理、交通工程三个专业</w:t>
      </w:r>
      <w:r>
        <w:rPr>
          <w:rFonts w:ascii="楷体_GB2312" w:eastAsia="楷体_GB2312" w:hAnsi="仿宋" w:hint="eastAsia"/>
          <w:sz w:val="28"/>
          <w:szCs w:val="28"/>
        </w:rPr>
        <w:t>的学生，须补修大一年级的专业导论课。</w:t>
      </w:r>
    </w:p>
    <w:p w:rsidR="00CF1781" w:rsidRDefault="00CF1781" w:rsidP="00CF1781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（2）拟录取</w:t>
      </w:r>
      <w:r w:rsidRPr="00596B21">
        <w:rPr>
          <w:rFonts w:ascii="楷体_GB2312" w:eastAsia="楷体_GB2312" w:hAnsi="仿宋" w:hint="eastAsia"/>
          <w:sz w:val="28"/>
          <w:szCs w:val="28"/>
        </w:rPr>
        <w:t>交通管理（国航）专业</w:t>
      </w:r>
      <w:r>
        <w:rPr>
          <w:rFonts w:ascii="楷体_GB2312" w:eastAsia="楷体_GB2312" w:hAnsi="仿宋" w:hint="eastAsia"/>
          <w:sz w:val="28"/>
          <w:szCs w:val="28"/>
        </w:rPr>
        <w:t>的学生，须补修大一年级的专业导论课；</w:t>
      </w:r>
      <w:r w:rsidRPr="00596B21">
        <w:rPr>
          <w:rFonts w:ascii="楷体_GB2312" w:eastAsia="楷体_GB2312" w:hAnsi="仿宋" w:hint="eastAsia"/>
          <w:sz w:val="28"/>
          <w:szCs w:val="28"/>
        </w:rPr>
        <w:t>若原专业培养方案不含《高等数学》</w:t>
      </w:r>
      <w:r w:rsidR="00925C11">
        <w:rPr>
          <w:rFonts w:ascii="楷体_GB2312" w:eastAsia="楷体_GB2312" w:hAnsi="仿宋" w:hint="eastAsia"/>
          <w:sz w:val="28"/>
          <w:szCs w:val="28"/>
        </w:rPr>
        <w:t>或《高等代数》</w:t>
      </w:r>
      <w:r>
        <w:rPr>
          <w:rFonts w:ascii="楷体_GB2312" w:eastAsia="楷体_GB2312" w:hAnsi="仿宋" w:hint="eastAsia"/>
          <w:sz w:val="28"/>
          <w:szCs w:val="28"/>
        </w:rPr>
        <w:t>，还应补修交通管理（国航）专业培养方案要求的大一年级所有《高等数学》课程。</w:t>
      </w:r>
    </w:p>
    <w:p w:rsidR="00CF1781" w:rsidRDefault="00CF1781" w:rsidP="00CF1781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6、拟录取学生如</w:t>
      </w:r>
      <w:r w:rsidR="00F51E0F">
        <w:rPr>
          <w:rFonts w:ascii="楷体_GB2312" w:eastAsia="楷体_GB2312" w:hAnsi="仿宋" w:hint="eastAsia"/>
          <w:sz w:val="28"/>
          <w:szCs w:val="28"/>
        </w:rPr>
        <w:t>不同意补修上述课程，则不予录取。</w:t>
      </w:r>
    </w:p>
    <w:p w:rsidR="00F51E0F" w:rsidRDefault="00436BD2" w:rsidP="00CF1781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/>
          <w:sz w:val="28"/>
          <w:szCs w:val="28"/>
        </w:rPr>
        <w:t>7</w:t>
      </w:r>
      <w:r w:rsidR="00471741">
        <w:rPr>
          <w:rFonts w:ascii="楷体_GB2312" w:eastAsia="楷体_GB2312" w:hAnsi="仿宋" w:hint="eastAsia"/>
          <w:sz w:val="28"/>
          <w:szCs w:val="28"/>
        </w:rPr>
        <w:t>、</w:t>
      </w:r>
      <w:r w:rsidR="00F51E0F">
        <w:rPr>
          <w:rFonts w:ascii="楷体_GB2312" w:eastAsia="楷体_GB2312" w:hAnsi="仿宋" w:hint="eastAsia"/>
          <w:sz w:val="28"/>
          <w:szCs w:val="28"/>
        </w:rPr>
        <w:t>最终录取名单经公示和学校批准后生效。</w:t>
      </w:r>
    </w:p>
    <w:p w:rsidR="002E4CFF" w:rsidRPr="004F1FF3" w:rsidRDefault="002E4CFF" w:rsidP="00386DC6">
      <w:pPr>
        <w:spacing w:line="500" w:lineRule="exact"/>
        <w:ind w:firstLineChars="200" w:firstLine="562"/>
        <w:rPr>
          <w:rFonts w:ascii="楷体_GB2312" w:eastAsia="楷体_GB2312" w:hAnsi="仿宋"/>
          <w:b/>
          <w:bCs/>
          <w:sz w:val="28"/>
          <w:szCs w:val="28"/>
        </w:rPr>
      </w:pPr>
      <w:r w:rsidRPr="004F1FF3">
        <w:rPr>
          <w:rFonts w:ascii="楷体_GB2312" w:eastAsia="楷体_GB2312" w:hAnsi="仿宋" w:hint="eastAsia"/>
          <w:b/>
          <w:bCs/>
          <w:sz w:val="28"/>
          <w:szCs w:val="28"/>
        </w:rPr>
        <w:t>五、</w:t>
      </w:r>
      <w:r w:rsidR="004F1FF3">
        <w:rPr>
          <w:rFonts w:ascii="楷体_GB2312" w:eastAsia="楷体_GB2312" w:hAnsi="仿宋" w:hint="eastAsia"/>
          <w:b/>
          <w:bCs/>
          <w:sz w:val="28"/>
          <w:szCs w:val="28"/>
        </w:rPr>
        <w:t>转专业</w:t>
      </w:r>
      <w:r w:rsidRPr="004F1FF3">
        <w:rPr>
          <w:rFonts w:ascii="楷体_GB2312" w:eastAsia="楷体_GB2312" w:hAnsi="仿宋" w:hint="eastAsia"/>
          <w:b/>
          <w:bCs/>
          <w:sz w:val="28"/>
          <w:szCs w:val="28"/>
        </w:rPr>
        <w:t>咨询安排</w:t>
      </w:r>
    </w:p>
    <w:p w:rsidR="002E4CFF" w:rsidRDefault="00A521AC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我院接受学生关于本方案及报名、面试等工作的咨询。</w:t>
      </w:r>
    </w:p>
    <w:p w:rsidR="00A521AC" w:rsidRDefault="00A521AC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联系人：魏老师</w:t>
      </w:r>
    </w:p>
    <w:p w:rsidR="00A521AC" w:rsidRDefault="00A521AC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联系电话：3</w:t>
      </w:r>
      <w:r>
        <w:rPr>
          <w:rFonts w:ascii="楷体_GB2312" w:eastAsia="楷体_GB2312" w:hAnsi="仿宋"/>
          <w:sz w:val="28"/>
          <w:szCs w:val="28"/>
        </w:rPr>
        <w:t>0282308</w:t>
      </w:r>
      <w:r>
        <w:rPr>
          <w:rFonts w:ascii="楷体_GB2312" w:eastAsia="楷体_GB2312" w:hAnsi="仿宋" w:hint="eastAsia"/>
          <w:sz w:val="28"/>
          <w:szCs w:val="28"/>
        </w:rPr>
        <w:t>转</w:t>
      </w:r>
      <w:r w:rsidR="0005017B">
        <w:rPr>
          <w:rFonts w:ascii="楷体_GB2312" w:eastAsia="楷体_GB2312" w:hAnsi="仿宋" w:hint="eastAsia"/>
          <w:sz w:val="28"/>
          <w:szCs w:val="28"/>
        </w:rPr>
        <w:t>分机</w:t>
      </w:r>
      <w:r>
        <w:rPr>
          <w:rFonts w:ascii="楷体_GB2312" w:eastAsia="楷体_GB2312" w:hAnsi="仿宋" w:hint="eastAsia"/>
          <w:sz w:val="28"/>
          <w:szCs w:val="28"/>
        </w:rPr>
        <w:t>1</w:t>
      </w:r>
    </w:p>
    <w:p w:rsidR="00A521AC" w:rsidRDefault="00A521AC" w:rsidP="00386DC6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联系地址：</w:t>
      </w:r>
      <w:proofErr w:type="gramStart"/>
      <w:r>
        <w:rPr>
          <w:rFonts w:ascii="楷体_GB2312" w:eastAsia="楷体_GB2312" w:hAnsi="仿宋" w:hint="eastAsia"/>
          <w:sz w:val="28"/>
          <w:szCs w:val="28"/>
        </w:rPr>
        <w:t>交运楼</w:t>
      </w:r>
      <w:proofErr w:type="gramEnd"/>
      <w:r>
        <w:rPr>
          <w:rFonts w:ascii="楷体_GB2312" w:eastAsia="楷体_GB2312" w:hAnsi="仿宋" w:hint="eastAsia"/>
          <w:sz w:val="28"/>
          <w:szCs w:val="28"/>
        </w:rPr>
        <w:t>3</w:t>
      </w:r>
      <w:r>
        <w:rPr>
          <w:rFonts w:ascii="楷体_GB2312" w:eastAsia="楷体_GB2312" w:hAnsi="仿宋"/>
          <w:sz w:val="28"/>
          <w:szCs w:val="28"/>
        </w:rPr>
        <w:t>03</w:t>
      </w:r>
      <w:r>
        <w:rPr>
          <w:rFonts w:ascii="楷体_GB2312" w:eastAsia="楷体_GB2312" w:hAnsi="仿宋" w:hint="eastAsia"/>
          <w:sz w:val="28"/>
          <w:szCs w:val="28"/>
        </w:rPr>
        <w:t>室</w:t>
      </w:r>
    </w:p>
    <w:p w:rsidR="00386DC6" w:rsidRPr="00E67F23" w:rsidRDefault="002E4CFF" w:rsidP="00E67F23">
      <w:pPr>
        <w:spacing w:line="500" w:lineRule="exact"/>
        <w:ind w:firstLineChars="200" w:firstLine="562"/>
        <w:rPr>
          <w:rFonts w:ascii="楷体_GB2312" w:eastAsia="楷体_GB2312" w:hAnsi="仿宋"/>
          <w:b/>
          <w:sz w:val="28"/>
          <w:szCs w:val="28"/>
        </w:rPr>
      </w:pPr>
      <w:r>
        <w:rPr>
          <w:rFonts w:ascii="楷体_GB2312" w:eastAsia="楷体_GB2312" w:hAnsi="仿宋" w:hint="eastAsia"/>
          <w:b/>
          <w:sz w:val="28"/>
          <w:szCs w:val="28"/>
        </w:rPr>
        <w:t>六</w:t>
      </w:r>
      <w:r w:rsidR="00E67F23">
        <w:rPr>
          <w:rFonts w:ascii="楷体_GB2312" w:eastAsia="楷体_GB2312" w:hAnsi="仿宋" w:hint="eastAsia"/>
          <w:b/>
          <w:sz w:val="28"/>
          <w:szCs w:val="28"/>
        </w:rPr>
        <w:t>、其他</w:t>
      </w:r>
    </w:p>
    <w:p w:rsidR="002E4CFF" w:rsidRDefault="002E4CFF" w:rsidP="00E67F2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2E4CFF">
        <w:rPr>
          <w:rFonts w:ascii="楷体_GB2312" w:eastAsia="楷体_GB2312" w:hAnsi="仿宋" w:hint="eastAsia"/>
          <w:sz w:val="28"/>
          <w:szCs w:val="28"/>
        </w:rPr>
        <w:t>本方案适用于202</w:t>
      </w:r>
      <w:r w:rsidR="004A4179">
        <w:rPr>
          <w:rFonts w:ascii="楷体_GB2312" w:eastAsia="楷体_GB2312" w:hAnsi="仿宋" w:hint="eastAsia"/>
          <w:sz w:val="28"/>
          <w:szCs w:val="28"/>
        </w:rPr>
        <w:t>1</w:t>
      </w:r>
      <w:r w:rsidRPr="002E4CFF">
        <w:rPr>
          <w:rFonts w:ascii="楷体_GB2312" w:eastAsia="楷体_GB2312" w:hAnsi="仿宋" w:hint="eastAsia"/>
          <w:sz w:val="28"/>
          <w:szCs w:val="28"/>
        </w:rPr>
        <w:t>级本科生。</w:t>
      </w:r>
    </w:p>
    <w:p w:rsidR="00A521AC" w:rsidRDefault="00A521AC" w:rsidP="00E67F2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本方案解释权</w:t>
      </w:r>
      <w:proofErr w:type="gramStart"/>
      <w:r>
        <w:rPr>
          <w:rFonts w:ascii="楷体_GB2312" w:eastAsia="楷体_GB2312" w:hAnsi="仿宋" w:hint="eastAsia"/>
          <w:sz w:val="28"/>
          <w:szCs w:val="28"/>
        </w:rPr>
        <w:t>归交通</w:t>
      </w:r>
      <w:proofErr w:type="gramEnd"/>
      <w:r>
        <w:rPr>
          <w:rFonts w:ascii="楷体_GB2312" w:eastAsia="楷体_GB2312" w:hAnsi="仿宋" w:hint="eastAsia"/>
          <w:sz w:val="28"/>
          <w:szCs w:val="28"/>
        </w:rPr>
        <w:t>运输学院。</w:t>
      </w:r>
    </w:p>
    <w:p w:rsidR="00545835" w:rsidRPr="00E14B72" w:rsidRDefault="00545835" w:rsidP="00E67F2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 w:rsidRPr="00E14B72">
        <w:rPr>
          <w:rFonts w:ascii="楷体_GB2312" w:eastAsia="楷体_GB2312" w:hAnsi="仿宋" w:hint="eastAsia"/>
          <w:sz w:val="28"/>
          <w:szCs w:val="28"/>
        </w:rPr>
        <w:t>本方案未尽事宜按照《</w:t>
      </w:r>
      <w:r w:rsidR="008900B3" w:rsidRPr="00E14B72">
        <w:rPr>
          <w:rFonts w:ascii="楷体_GB2312" w:eastAsia="楷体_GB2312" w:hAnsi="仿宋" w:hint="eastAsia"/>
          <w:sz w:val="28"/>
          <w:szCs w:val="28"/>
        </w:rPr>
        <w:t>上海海事大学学生转专业、转学实施办法</w:t>
      </w:r>
      <w:r w:rsidR="00FB51D3" w:rsidRPr="00E14B72">
        <w:rPr>
          <w:rFonts w:ascii="楷体_GB2312" w:eastAsia="楷体_GB2312" w:hAnsi="仿宋" w:hint="eastAsia"/>
          <w:sz w:val="28"/>
          <w:szCs w:val="28"/>
        </w:rPr>
        <w:t>（沪海大教〔2020〕242号）》</w:t>
      </w:r>
      <w:r w:rsidRPr="00E14B72">
        <w:rPr>
          <w:rFonts w:ascii="楷体_GB2312" w:eastAsia="楷体_GB2312" w:hAnsi="仿宋" w:hint="eastAsia"/>
          <w:sz w:val="28"/>
          <w:szCs w:val="28"/>
        </w:rPr>
        <w:t>及教务处有关规定执行。</w:t>
      </w:r>
    </w:p>
    <w:p w:rsidR="00313E23" w:rsidRDefault="00E67F23" w:rsidP="004F1FF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我院</w:t>
      </w:r>
      <w:r w:rsidR="002E4CFF">
        <w:rPr>
          <w:rFonts w:ascii="楷体_GB2312" w:eastAsia="楷体_GB2312" w:hAnsi="仿宋" w:hint="eastAsia"/>
          <w:sz w:val="28"/>
          <w:szCs w:val="28"/>
        </w:rPr>
        <w:t>转专业工作严格按照本实施方案执行，</w:t>
      </w:r>
      <w:r>
        <w:rPr>
          <w:rFonts w:ascii="楷体_GB2312" w:eastAsia="楷体_GB2312" w:hAnsi="仿宋" w:hint="eastAsia"/>
          <w:sz w:val="28"/>
          <w:szCs w:val="28"/>
        </w:rPr>
        <w:t>接受学院纪委监督。</w:t>
      </w:r>
    </w:p>
    <w:p w:rsidR="0007329D" w:rsidRDefault="0007329D" w:rsidP="004F1FF3">
      <w:pPr>
        <w:spacing w:line="500" w:lineRule="exact"/>
        <w:ind w:firstLineChars="200" w:firstLine="560"/>
        <w:rPr>
          <w:rFonts w:ascii="楷体_GB2312" w:eastAsia="楷体_GB2312" w:hAnsi="仿宋"/>
          <w:sz w:val="28"/>
          <w:szCs w:val="28"/>
        </w:rPr>
      </w:pPr>
    </w:p>
    <w:p w:rsidR="0007329D" w:rsidRDefault="0007329D" w:rsidP="0007329D">
      <w:pPr>
        <w:spacing w:line="500" w:lineRule="exact"/>
        <w:ind w:leftChars="2400" w:left="5040" w:firstLineChars="300" w:firstLine="84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交通运输学院</w:t>
      </w:r>
    </w:p>
    <w:p w:rsidR="0007329D" w:rsidRPr="00527C48" w:rsidRDefault="0007329D" w:rsidP="0007329D">
      <w:pPr>
        <w:spacing w:line="500" w:lineRule="exact"/>
        <w:ind w:leftChars="2400" w:left="5040" w:firstLineChars="200" w:firstLine="560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2</w:t>
      </w:r>
      <w:r>
        <w:rPr>
          <w:rFonts w:ascii="楷体_GB2312" w:eastAsia="楷体_GB2312" w:hAnsi="仿宋"/>
          <w:sz w:val="28"/>
          <w:szCs w:val="28"/>
        </w:rPr>
        <w:t>02</w:t>
      </w:r>
      <w:r w:rsidR="004A4179">
        <w:rPr>
          <w:rFonts w:ascii="楷体_GB2312" w:eastAsia="楷体_GB2312" w:hAnsi="仿宋" w:hint="eastAsia"/>
          <w:sz w:val="28"/>
          <w:szCs w:val="28"/>
        </w:rPr>
        <w:t>1</w:t>
      </w:r>
      <w:r>
        <w:rPr>
          <w:rFonts w:ascii="楷体_GB2312" w:eastAsia="楷体_GB2312" w:hAnsi="仿宋" w:hint="eastAsia"/>
          <w:sz w:val="28"/>
          <w:szCs w:val="28"/>
        </w:rPr>
        <w:t>年</w:t>
      </w:r>
      <w:r w:rsidR="00D35CCB">
        <w:rPr>
          <w:rFonts w:ascii="楷体_GB2312" w:eastAsia="楷体_GB2312" w:hAnsi="仿宋"/>
          <w:sz w:val="28"/>
          <w:szCs w:val="28"/>
        </w:rPr>
        <w:t>10</w:t>
      </w:r>
      <w:r>
        <w:rPr>
          <w:rFonts w:ascii="楷体_GB2312" w:eastAsia="楷体_GB2312" w:hAnsi="仿宋" w:hint="eastAsia"/>
          <w:sz w:val="28"/>
          <w:szCs w:val="28"/>
        </w:rPr>
        <w:t>月</w:t>
      </w:r>
      <w:r w:rsidR="001320B2">
        <w:rPr>
          <w:rFonts w:ascii="楷体_GB2312" w:eastAsia="楷体_GB2312" w:hAnsi="仿宋" w:hint="eastAsia"/>
          <w:sz w:val="28"/>
          <w:szCs w:val="28"/>
        </w:rPr>
        <w:t>19</w:t>
      </w:r>
      <w:r>
        <w:rPr>
          <w:rFonts w:ascii="楷体_GB2312" w:eastAsia="楷体_GB2312" w:hAnsi="仿宋" w:hint="eastAsia"/>
          <w:sz w:val="28"/>
          <w:szCs w:val="28"/>
        </w:rPr>
        <w:t>日</w:t>
      </w:r>
    </w:p>
    <w:sectPr w:rsidR="0007329D" w:rsidRPr="00527C48" w:rsidSect="00B30085">
      <w:pgSz w:w="11906" w:h="16838"/>
      <w:pgMar w:top="1440" w:right="1800" w:bottom="1440" w:left="1800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989" w:rsidRDefault="003D0989" w:rsidP="00565528">
      <w:r>
        <w:separator/>
      </w:r>
    </w:p>
  </w:endnote>
  <w:endnote w:type="continuationSeparator" w:id="0">
    <w:p w:rsidR="003D0989" w:rsidRDefault="003D0989" w:rsidP="0056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989" w:rsidRDefault="003D0989" w:rsidP="00565528">
      <w:r>
        <w:separator/>
      </w:r>
    </w:p>
  </w:footnote>
  <w:footnote w:type="continuationSeparator" w:id="0">
    <w:p w:rsidR="003D0989" w:rsidRDefault="003D0989" w:rsidP="00565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1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2">
    <w:nsid w:val="15A92B5D"/>
    <w:multiLevelType w:val="multilevel"/>
    <w:tmpl w:val="15A92B5D"/>
    <w:lvl w:ilvl="0">
      <w:start w:val="1"/>
      <w:numFmt w:val="decimal"/>
      <w:lvlText w:val="%1、"/>
      <w:lvlJc w:val="left"/>
      <w:pPr>
        <w:ind w:left="872" w:hanging="39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2A106DA8"/>
    <w:multiLevelType w:val="hybridMultilevel"/>
    <w:tmpl w:val="623AB3FE"/>
    <w:lvl w:ilvl="0" w:tplc="43B84A0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81"/>
    <w:rsid w:val="00000D95"/>
    <w:rsid w:val="000109F6"/>
    <w:rsid w:val="00030D88"/>
    <w:rsid w:val="00033DAD"/>
    <w:rsid w:val="00035A62"/>
    <w:rsid w:val="00042890"/>
    <w:rsid w:val="0004677E"/>
    <w:rsid w:val="0005017B"/>
    <w:rsid w:val="000514E7"/>
    <w:rsid w:val="000566BE"/>
    <w:rsid w:val="0007329D"/>
    <w:rsid w:val="0007415C"/>
    <w:rsid w:val="00082B70"/>
    <w:rsid w:val="000844D5"/>
    <w:rsid w:val="000A1F0A"/>
    <w:rsid w:val="000B13C7"/>
    <w:rsid w:val="000B623C"/>
    <w:rsid w:val="000C0CC3"/>
    <w:rsid w:val="000E6E07"/>
    <w:rsid w:val="000F2813"/>
    <w:rsid w:val="00103462"/>
    <w:rsid w:val="001101AB"/>
    <w:rsid w:val="00111A67"/>
    <w:rsid w:val="00114305"/>
    <w:rsid w:val="00117AD6"/>
    <w:rsid w:val="00121A7A"/>
    <w:rsid w:val="00127359"/>
    <w:rsid w:val="00127D42"/>
    <w:rsid w:val="001320B2"/>
    <w:rsid w:val="0014176F"/>
    <w:rsid w:val="00152E07"/>
    <w:rsid w:val="00153ECB"/>
    <w:rsid w:val="0016331C"/>
    <w:rsid w:val="001642B2"/>
    <w:rsid w:val="00170914"/>
    <w:rsid w:val="00173F68"/>
    <w:rsid w:val="00173F82"/>
    <w:rsid w:val="001838DA"/>
    <w:rsid w:val="00193932"/>
    <w:rsid w:val="001A3C68"/>
    <w:rsid w:val="001A7DF9"/>
    <w:rsid w:val="001B34C6"/>
    <w:rsid w:val="001B6DB3"/>
    <w:rsid w:val="001C1AC9"/>
    <w:rsid w:val="001C7FC0"/>
    <w:rsid w:val="001D5830"/>
    <w:rsid w:val="001E1876"/>
    <w:rsid w:val="001E43F3"/>
    <w:rsid w:val="001F2237"/>
    <w:rsid w:val="001F31DB"/>
    <w:rsid w:val="001F486E"/>
    <w:rsid w:val="001F6743"/>
    <w:rsid w:val="001F6ADE"/>
    <w:rsid w:val="00210DB8"/>
    <w:rsid w:val="002124E8"/>
    <w:rsid w:val="002156B2"/>
    <w:rsid w:val="00216BD0"/>
    <w:rsid w:val="002221CA"/>
    <w:rsid w:val="00223FC4"/>
    <w:rsid w:val="00231CB4"/>
    <w:rsid w:val="002345CF"/>
    <w:rsid w:val="002426AF"/>
    <w:rsid w:val="0026318E"/>
    <w:rsid w:val="00274531"/>
    <w:rsid w:val="0027678D"/>
    <w:rsid w:val="002815C7"/>
    <w:rsid w:val="00290F3E"/>
    <w:rsid w:val="002A311C"/>
    <w:rsid w:val="002A43FE"/>
    <w:rsid w:val="002A7453"/>
    <w:rsid w:val="002B5845"/>
    <w:rsid w:val="002C23D5"/>
    <w:rsid w:val="002C4D6C"/>
    <w:rsid w:val="002E3605"/>
    <w:rsid w:val="002E4CFF"/>
    <w:rsid w:val="002F6782"/>
    <w:rsid w:val="002F7505"/>
    <w:rsid w:val="003028E2"/>
    <w:rsid w:val="00304A4B"/>
    <w:rsid w:val="00312355"/>
    <w:rsid w:val="00312A97"/>
    <w:rsid w:val="00312BCB"/>
    <w:rsid w:val="00313E23"/>
    <w:rsid w:val="00333595"/>
    <w:rsid w:val="0033748A"/>
    <w:rsid w:val="00356581"/>
    <w:rsid w:val="00360460"/>
    <w:rsid w:val="003665F7"/>
    <w:rsid w:val="0036745C"/>
    <w:rsid w:val="00367A53"/>
    <w:rsid w:val="00375D98"/>
    <w:rsid w:val="00376353"/>
    <w:rsid w:val="00381D1D"/>
    <w:rsid w:val="00382874"/>
    <w:rsid w:val="00386DC6"/>
    <w:rsid w:val="003876D8"/>
    <w:rsid w:val="00392ED3"/>
    <w:rsid w:val="003955F0"/>
    <w:rsid w:val="00395814"/>
    <w:rsid w:val="003A0C5A"/>
    <w:rsid w:val="003A6579"/>
    <w:rsid w:val="003B0F15"/>
    <w:rsid w:val="003C1680"/>
    <w:rsid w:val="003D009D"/>
    <w:rsid w:val="003D0989"/>
    <w:rsid w:val="003E49F1"/>
    <w:rsid w:val="003E6A27"/>
    <w:rsid w:val="003F5A6D"/>
    <w:rsid w:val="003F6CBA"/>
    <w:rsid w:val="00405EE6"/>
    <w:rsid w:val="00406459"/>
    <w:rsid w:val="00412D1B"/>
    <w:rsid w:val="00413722"/>
    <w:rsid w:val="004165BA"/>
    <w:rsid w:val="00431C84"/>
    <w:rsid w:val="00436BD2"/>
    <w:rsid w:val="00443480"/>
    <w:rsid w:val="004547DA"/>
    <w:rsid w:val="00471741"/>
    <w:rsid w:val="00474CB0"/>
    <w:rsid w:val="00480BB9"/>
    <w:rsid w:val="004956D9"/>
    <w:rsid w:val="004966FA"/>
    <w:rsid w:val="00497A38"/>
    <w:rsid w:val="004A3CE5"/>
    <w:rsid w:val="004A4179"/>
    <w:rsid w:val="004B0FB5"/>
    <w:rsid w:val="004C4C55"/>
    <w:rsid w:val="004E52F5"/>
    <w:rsid w:val="004F1FF3"/>
    <w:rsid w:val="004F524D"/>
    <w:rsid w:val="00500037"/>
    <w:rsid w:val="00503480"/>
    <w:rsid w:val="005068F9"/>
    <w:rsid w:val="00511F10"/>
    <w:rsid w:val="00512737"/>
    <w:rsid w:val="005172F0"/>
    <w:rsid w:val="00526D8D"/>
    <w:rsid w:val="00527C48"/>
    <w:rsid w:val="00540DCC"/>
    <w:rsid w:val="00543EAF"/>
    <w:rsid w:val="00545835"/>
    <w:rsid w:val="005504FB"/>
    <w:rsid w:val="0055597F"/>
    <w:rsid w:val="00557607"/>
    <w:rsid w:val="00557ECC"/>
    <w:rsid w:val="00563278"/>
    <w:rsid w:val="005646E9"/>
    <w:rsid w:val="00565528"/>
    <w:rsid w:val="0058053B"/>
    <w:rsid w:val="005813A5"/>
    <w:rsid w:val="005967A4"/>
    <w:rsid w:val="00596B21"/>
    <w:rsid w:val="005A4DBE"/>
    <w:rsid w:val="005A64D6"/>
    <w:rsid w:val="005A7421"/>
    <w:rsid w:val="005B1DF8"/>
    <w:rsid w:val="005C54D0"/>
    <w:rsid w:val="005D6BF7"/>
    <w:rsid w:val="005E3626"/>
    <w:rsid w:val="005E5652"/>
    <w:rsid w:val="005E7342"/>
    <w:rsid w:val="005F4D4B"/>
    <w:rsid w:val="00603306"/>
    <w:rsid w:val="006051E2"/>
    <w:rsid w:val="006052B6"/>
    <w:rsid w:val="00635978"/>
    <w:rsid w:val="006431AC"/>
    <w:rsid w:val="00646B8F"/>
    <w:rsid w:val="0065698C"/>
    <w:rsid w:val="00674EBD"/>
    <w:rsid w:val="00677659"/>
    <w:rsid w:val="0068096C"/>
    <w:rsid w:val="006908C4"/>
    <w:rsid w:val="00693A75"/>
    <w:rsid w:val="00694E3D"/>
    <w:rsid w:val="006A12AF"/>
    <w:rsid w:val="006A15D0"/>
    <w:rsid w:val="006A4857"/>
    <w:rsid w:val="006B0914"/>
    <w:rsid w:val="006B0F07"/>
    <w:rsid w:val="006B4963"/>
    <w:rsid w:val="006C2101"/>
    <w:rsid w:val="006D157E"/>
    <w:rsid w:val="006D3EAF"/>
    <w:rsid w:val="006D637C"/>
    <w:rsid w:val="006D7F5E"/>
    <w:rsid w:val="006E1E00"/>
    <w:rsid w:val="006E22D1"/>
    <w:rsid w:val="006E573D"/>
    <w:rsid w:val="006F2510"/>
    <w:rsid w:val="007072B4"/>
    <w:rsid w:val="00712E40"/>
    <w:rsid w:val="0072410B"/>
    <w:rsid w:val="00732D7B"/>
    <w:rsid w:val="007375BE"/>
    <w:rsid w:val="0074760A"/>
    <w:rsid w:val="0075005A"/>
    <w:rsid w:val="00751E61"/>
    <w:rsid w:val="00786F78"/>
    <w:rsid w:val="007935F2"/>
    <w:rsid w:val="0079792E"/>
    <w:rsid w:val="007A785E"/>
    <w:rsid w:val="007A7883"/>
    <w:rsid w:val="007C0201"/>
    <w:rsid w:val="007C1C4A"/>
    <w:rsid w:val="007C4716"/>
    <w:rsid w:val="007C641F"/>
    <w:rsid w:val="007E050F"/>
    <w:rsid w:val="007E059C"/>
    <w:rsid w:val="007E4DDC"/>
    <w:rsid w:val="007E6FB6"/>
    <w:rsid w:val="007E70AF"/>
    <w:rsid w:val="007F5323"/>
    <w:rsid w:val="008001A8"/>
    <w:rsid w:val="008016CE"/>
    <w:rsid w:val="00806ECF"/>
    <w:rsid w:val="0081408D"/>
    <w:rsid w:val="00823B5B"/>
    <w:rsid w:val="008313F7"/>
    <w:rsid w:val="00831B69"/>
    <w:rsid w:val="00832763"/>
    <w:rsid w:val="00833B45"/>
    <w:rsid w:val="00836685"/>
    <w:rsid w:val="00847E09"/>
    <w:rsid w:val="00863131"/>
    <w:rsid w:val="008703CC"/>
    <w:rsid w:val="00875875"/>
    <w:rsid w:val="0088610D"/>
    <w:rsid w:val="008900B3"/>
    <w:rsid w:val="00896852"/>
    <w:rsid w:val="008972D3"/>
    <w:rsid w:val="008A3C5E"/>
    <w:rsid w:val="008A45AC"/>
    <w:rsid w:val="008A7ABD"/>
    <w:rsid w:val="008C6507"/>
    <w:rsid w:val="008C7ED2"/>
    <w:rsid w:val="008D2BBE"/>
    <w:rsid w:val="008D5738"/>
    <w:rsid w:val="008E3720"/>
    <w:rsid w:val="008E426B"/>
    <w:rsid w:val="008E7B4A"/>
    <w:rsid w:val="008F0A4B"/>
    <w:rsid w:val="008F0AFB"/>
    <w:rsid w:val="008F2207"/>
    <w:rsid w:val="009171AE"/>
    <w:rsid w:val="00925630"/>
    <w:rsid w:val="00925C11"/>
    <w:rsid w:val="00926F83"/>
    <w:rsid w:val="00931A05"/>
    <w:rsid w:val="009419FC"/>
    <w:rsid w:val="00942662"/>
    <w:rsid w:val="00950C3C"/>
    <w:rsid w:val="0095463F"/>
    <w:rsid w:val="00961BC6"/>
    <w:rsid w:val="00974745"/>
    <w:rsid w:val="009814BC"/>
    <w:rsid w:val="00983FC9"/>
    <w:rsid w:val="00984840"/>
    <w:rsid w:val="00991690"/>
    <w:rsid w:val="00993108"/>
    <w:rsid w:val="00995D6E"/>
    <w:rsid w:val="009B7B1F"/>
    <w:rsid w:val="009C42E7"/>
    <w:rsid w:val="009D27A6"/>
    <w:rsid w:val="009D2CEC"/>
    <w:rsid w:val="009E0173"/>
    <w:rsid w:val="009E125F"/>
    <w:rsid w:val="009E1F2B"/>
    <w:rsid w:val="009E6173"/>
    <w:rsid w:val="009E744F"/>
    <w:rsid w:val="009F1E7D"/>
    <w:rsid w:val="009F6F01"/>
    <w:rsid w:val="00A06978"/>
    <w:rsid w:val="00A139AC"/>
    <w:rsid w:val="00A23938"/>
    <w:rsid w:val="00A255FB"/>
    <w:rsid w:val="00A30329"/>
    <w:rsid w:val="00A3263F"/>
    <w:rsid w:val="00A334C8"/>
    <w:rsid w:val="00A402ED"/>
    <w:rsid w:val="00A472A5"/>
    <w:rsid w:val="00A521AC"/>
    <w:rsid w:val="00A5265D"/>
    <w:rsid w:val="00A539BE"/>
    <w:rsid w:val="00A605E0"/>
    <w:rsid w:val="00A63B01"/>
    <w:rsid w:val="00A6512B"/>
    <w:rsid w:val="00A75403"/>
    <w:rsid w:val="00A81E34"/>
    <w:rsid w:val="00A97067"/>
    <w:rsid w:val="00AA41B8"/>
    <w:rsid w:val="00AA7874"/>
    <w:rsid w:val="00AB1B08"/>
    <w:rsid w:val="00AB4A7B"/>
    <w:rsid w:val="00AB5A6C"/>
    <w:rsid w:val="00AB6607"/>
    <w:rsid w:val="00AC6339"/>
    <w:rsid w:val="00AD752F"/>
    <w:rsid w:val="00AE311E"/>
    <w:rsid w:val="00AE59E9"/>
    <w:rsid w:val="00AE64B8"/>
    <w:rsid w:val="00AF4AD8"/>
    <w:rsid w:val="00B1262D"/>
    <w:rsid w:val="00B14BD2"/>
    <w:rsid w:val="00B228D9"/>
    <w:rsid w:val="00B30085"/>
    <w:rsid w:val="00B31454"/>
    <w:rsid w:val="00B3246D"/>
    <w:rsid w:val="00B37F65"/>
    <w:rsid w:val="00B45F83"/>
    <w:rsid w:val="00B617FF"/>
    <w:rsid w:val="00B63CBF"/>
    <w:rsid w:val="00B77FAE"/>
    <w:rsid w:val="00B80F7B"/>
    <w:rsid w:val="00B83963"/>
    <w:rsid w:val="00B85BAA"/>
    <w:rsid w:val="00B90AF4"/>
    <w:rsid w:val="00B924D8"/>
    <w:rsid w:val="00B96090"/>
    <w:rsid w:val="00BA2B63"/>
    <w:rsid w:val="00BB3C0A"/>
    <w:rsid w:val="00BB5390"/>
    <w:rsid w:val="00BC1BA3"/>
    <w:rsid w:val="00BC23C0"/>
    <w:rsid w:val="00BC5A50"/>
    <w:rsid w:val="00BD394C"/>
    <w:rsid w:val="00BD4C93"/>
    <w:rsid w:val="00BD5A2F"/>
    <w:rsid w:val="00BE409F"/>
    <w:rsid w:val="00BF2FF0"/>
    <w:rsid w:val="00BF4DFC"/>
    <w:rsid w:val="00C14CD8"/>
    <w:rsid w:val="00C17DFF"/>
    <w:rsid w:val="00C2242D"/>
    <w:rsid w:val="00C26674"/>
    <w:rsid w:val="00C32FD4"/>
    <w:rsid w:val="00C472D8"/>
    <w:rsid w:val="00C53E70"/>
    <w:rsid w:val="00C56C23"/>
    <w:rsid w:val="00C61E54"/>
    <w:rsid w:val="00C63633"/>
    <w:rsid w:val="00C67B93"/>
    <w:rsid w:val="00C72947"/>
    <w:rsid w:val="00C86F90"/>
    <w:rsid w:val="00CB1E14"/>
    <w:rsid w:val="00CD1710"/>
    <w:rsid w:val="00CD3925"/>
    <w:rsid w:val="00CD40C9"/>
    <w:rsid w:val="00CD456C"/>
    <w:rsid w:val="00CD7D20"/>
    <w:rsid w:val="00CE6D3E"/>
    <w:rsid w:val="00CF0CBE"/>
    <w:rsid w:val="00CF1781"/>
    <w:rsid w:val="00CF6F21"/>
    <w:rsid w:val="00D025E9"/>
    <w:rsid w:val="00D060D5"/>
    <w:rsid w:val="00D14C55"/>
    <w:rsid w:val="00D15807"/>
    <w:rsid w:val="00D17E02"/>
    <w:rsid w:val="00D35CCB"/>
    <w:rsid w:val="00D42286"/>
    <w:rsid w:val="00D42CB4"/>
    <w:rsid w:val="00D4578A"/>
    <w:rsid w:val="00D46A90"/>
    <w:rsid w:val="00D544B6"/>
    <w:rsid w:val="00D554F7"/>
    <w:rsid w:val="00D60CEC"/>
    <w:rsid w:val="00D634E9"/>
    <w:rsid w:val="00D6520C"/>
    <w:rsid w:val="00D65BA1"/>
    <w:rsid w:val="00D70917"/>
    <w:rsid w:val="00D71C77"/>
    <w:rsid w:val="00D738C2"/>
    <w:rsid w:val="00D83136"/>
    <w:rsid w:val="00D8599A"/>
    <w:rsid w:val="00D91BC3"/>
    <w:rsid w:val="00D92E9F"/>
    <w:rsid w:val="00D93603"/>
    <w:rsid w:val="00DA44E3"/>
    <w:rsid w:val="00DA55C4"/>
    <w:rsid w:val="00DB6F74"/>
    <w:rsid w:val="00DC3EF7"/>
    <w:rsid w:val="00DC64B6"/>
    <w:rsid w:val="00DC6A2F"/>
    <w:rsid w:val="00DF3114"/>
    <w:rsid w:val="00DF5485"/>
    <w:rsid w:val="00DF75D2"/>
    <w:rsid w:val="00E06F89"/>
    <w:rsid w:val="00E14616"/>
    <w:rsid w:val="00E14B72"/>
    <w:rsid w:val="00E160E6"/>
    <w:rsid w:val="00E305FC"/>
    <w:rsid w:val="00E4266F"/>
    <w:rsid w:val="00E46F74"/>
    <w:rsid w:val="00E510D5"/>
    <w:rsid w:val="00E617E8"/>
    <w:rsid w:val="00E658BB"/>
    <w:rsid w:val="00E67F23"/>
    <w:rsid w:val="00E708B5"/>
    <w:rsid w:val="00E75F27"/>
    <w:rsid w:val="00E82D79"/>
    <w:rsid w:val="00E86E10"/>
    <w:rsid w:val="00E96090"/>
    <w:rsid w:val="00EA690B"/>
    <w:rsid w:val="00EA7A83"/>
    <w:rsid w:val="00EB52B8"/>
    <w:rsid w:val="00EB77D5"/>
    <w:rsid w:val="00EC3ED2"/>
    <w:rsid w:val="00ED5A75"/>
    <w:rsid w:val="00ED77AD"/>
    <w:rsid w:val="00EE77AF"/>
    <w:rsid w:val="00EF24B2"/>
    <w:rsid w:val="00EF279C"/>
    <w:rsid w:val="00EF549C"/>
    <w:rsid w:val="00F015F0"/>
    <w:rsid w:val="00F02826"/>
    <w:rsid w:val="00F02A35"/>
    <w:rsid w:val="00F1573E"/>
    <w:rsid w:val="00F17DC3"/>
    <w:rsid w:val="00F229DE"/>
    <w:rsid w:val="00F22A30"/>
    <w:rsid w:val="00F2557A"/>
    <w:rsid w:val="00F31B9F"/>
    <w:rsid w:val="00F35DB7"/>
    <w:rsid w:val="00F36C2C"/>
    <w:rsid w:val="00F40F78"/>
    <w:rsid w:val="00F51E0F"/>
    <w:rsid w:val="00F56B77"/>
    <w:rsid w:val="00F762E0"/>
    <w:rsid w:val="00F84247"/>
    <w:rsid w:val="00F91E0D"/>
    <w:rsid w:val="00F95152"/>
    <w:rsid w:val="00FB51D3"/>
    <w:rsid w:val="00FB5496"/>
    <w:rsid w:val="00FD33D4"/>
    <w:rsid w:val="00FD7C9D"/>
    <w:rsid w:val="00FE1CA4"/>
    <w:rsid w:val="00FE5381"/>
    <w:rsid w:val="00FE641F"/>
    <w:rsid w:val="00FF2668"/>
    <w:rsid w:val="025601DA"/>
    <w:rsid w:val="03490A65"/>
    <w:rsid w:val="07311D73"/>
    <w:rsid w:val="09BF621A"/>
    <w:rsid w:val="0F7D669D"/>
    <w:rsid w:val="12075754"/>
    <w:rsid w:val="13F071A8"/>
    <w:rsid w:val="153C2B79"/>
    <w:rsid w:val="16405FE6"/>
    <w:rsid w:val="28FA3715"/>
    <w:rsid w:val="29151EA0"/>
    <w:rsid w:val="29651A12"/>
    <w:rsid w:val="2D5337E9"/>
    <w:rsid w:val="2E647190"/>
    <w:rsid w:val="32B22611"/>
    <w:rsid w:val="379606FB"/>
    <w:rsid w:val="43C0269A"/>
    <w:rsid w:val="4D667175"/>
    <w:rsid w:val="4F9C6E73"/>
    <w:rsid w:val="518801E0"/>
    <w:rsid w:val="53160E0C"/>
    <w:rsid w:val="578836F2"/>
    <w:rsid w:val="5AB45570"/>
    <w:rsid w:val="61CB046C"/>
    <w:rsid w:val="61D34449"/>
    <w:rsid w:val="65315D99"/>
    <w:rsid w:val="682E6EC2"/>
    <w:rsid w:val="69553E95"/>
    <w:rsid w:val="6A08043C"/>
    <w:rsid w:val="76797DA0"/>
    <w:rsid w:val="768C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8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E86E10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0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30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30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0085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B30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3008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809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8096C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semiHidden/>
    <w:rsid w:val="00E86E10"/>
    <w:rPr>
      <w:rFonts w:ascii="Calibri" w:eastAsia="宋体" w:hAnsi="Calibri" w:cs="Times New Roman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85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E86E10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0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30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300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0085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B3008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3008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809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8096C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semiHidden/>
    <w:rsid w:val="00E86E10"/>
    <w:rPr>
      <w:rFonts w:ascii="Calibri" w:eastAsia="宋体" w:hAnsi="Calibri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4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3C7416-DC0F-4421-91D5-D9F92006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249</dc:creator>
  <cp:lastModifiedBy>admin</cp:lastModifiedBy>
  <cp:revision>5</cp:revision>
  <dcterms:created xsi:type="dcterms:W3CDTF">2021-10-25T01:58:00Z</dcterms:created>
  <dcterms:modified xsi:type="dcterms:W3CDTF">2021-11-16T07:55:00Z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